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46" w:rsidRPr="002B4546" w:rsidRDefault="002B4546" w:rsidP="002B4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46">
        <w:rPr>
          <w:rFonts w:ascii="Times New Roman" w:hAnsi="Times New Roman" w:cs="Times New Roman"/>
          <w:b/>
          <w:sz w:val="24"/>
          <w:szCs w:val="24"/>
        </w:rPr>
        <w:t xml:space="preserve">2016 - 2017  EĞİTİM- ÖĞRETİM YILI </w:t>
      </w:r>
      <w:proofErr w:type="gramStart"/>
      <w:r w:rsidRPr="002B4546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546">
        <w:rPr>
          <w:rFonts w:ascii="Times New Roman" w:hAnsi="Times New Roman" w:cs="Times New Roman"/>
          <w:b/>
          <w:sz w:val="24"/>
          <w:szCs w:val="24"/>
        </w:rPr>
        <w:t>ORTAOKULU</w:t>
      </w:r>
    </w:p>
    <w:p w:rsidR="002B4546" w:rsidRPr="002B4546" w:rsidRDefault="002B4546" w:rsidP="002B4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46">
        <w:rPr>
          <w:rFonts w:ascii="Times New Roman" w:hAnsi="Times New Roman" w:cs="Times New Roman"/>
          <w:b/>
          <w:sz w:val="24"/>
          <w:szCs w:val="24"/>
        </w:rPr>
        <w:t>5. SINIF FEN BİLİMLERİ DERSİ ÜNİTELENDİRİLMİŞ YILLIK PLANI</w:t>
      </w:r>
    </w:p>
    <w:p w:rsidR="002B4546" w:rsidRPr="007D628D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 CANLILAR VE HAYAT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1: VÜCUDUMUZUN BİLMECESİNİ ÇÖZELİM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078"/>
        <w:gridCol w:w="321"/>
        <w:gridCol w:w="320"/>
        <w:gridCol w:w="4013"/>
        <w:gridCol w:w="1512"/>
        <w:gridCol w:w="2126"/>
        <w:gridCol w:w="2552"/>
        <w:gridCol w:w="1843"/>
        <w:gridCol w:w="1849"/>
      </w:tblGrid>
      <w:tr w:rsidR="002B4546" w:rsidRPr="007D628D" w:rsidTr="00AF34D3">
        <w:trPr>
          <w:cantSplit/>
          <w:trHeight w:val="1036"/>
        </w:trPr>
        <w:tc>
          <w:tcPr>
            <w:tcW w:w="377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641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1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1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126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55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84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9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498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78" w:type="dxa"/>
            <w:vMerge w:val="restart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4.Hafta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19-23 Eylül 2016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</w:p>
        </w:tc>
        <w:tc>
          <w:tcPr>
            <w:tcW w:w="321" w:type="dxa"/>
            <w:vMerge w:val="restart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013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5.Sınıf Fen Bilimleri müfredatının tanıtılması ve Laboratuvar Kullanımı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12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Yumurtalı sandviç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Yoğurtlu içecek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Protein, karbonhidrat, yağ ve minerallerin ayrıntılı yapısına girilmez yalnızca önemleri vurgulanır</w:t>
            </w:r>
            <w:hyperlink r:id="rId6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 B, C, D, E ve K vitaminleri üzerinde durulur.</w:t>
            </w:r>
          </w:p>
        </w:tc>
        <w:tc>
          <w:tcPr>
            <w:tcW w:w="2552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*Boşluk dolduralım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*Eşleştirelim</w:t>
            </w:r>
            <w:r w:rsidRPr="007D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</w:t>
            </w:r>
          </w:p>
        </w:tc>
        <w:tc>
          <w:tcPr>
            <w:tcW w:w="1843" w:type="dxa"/>
            <w:vMerge w:val="restart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Sanatlar dersinde farklı besin gruplarına ait meyve–sebze vb. çizimler yaptırılır.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1.5 kazanımları için Türkçe dersi Görsel Okuma ve Görsel Sunu öğrenme alanı: 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okuma</w:t>
            </w: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Sunu (kazanım 1,9)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1.1.6 kazanımı için Türkçe dersi Görsel Okuma ve Görsel Sunu öğrenme alanı: Görsel Okuma (Kazanım 14), Görsel Sunu  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Beden eğitimi dersinde yapılan etkinliklerin kemik ve kas gelişimine olumlu etkisi belirtilir.</w:t>
            </w: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Türkçe dersinde besinlerle ilgili kompozisyon, şiir yazdırılır.</w:t>
            </w:r>
          </w:p>
        </w:tc>
        <w:tc>
          <w:tcPr>
            <w:tcW w:w="1849" w:type="dxa"/>
            <w:vMerge w:val="restart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İLKÖĞRETİM HAFTASI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(19-23 Eylül)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Atatürkçülük ile ilgili konular (</w:t>
            </w: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1.7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-1)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204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vMerge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321" w:type="dxa"/>
            <w:vMerge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5.1.1.1. Besin içeriklerinin, canlıların yaşamsal faaliyetleri için gerekli olduğunu fark eder.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5.1.1.2. Vitamin çeşitlerinin en fazla hangi besinlerde bulunduğunu araştırır ve sunar.</w:t>
            </w:r>
          </w:p>
        </w:tc>
        <w:tc>
          <w:tcPr>
            <w:tcW w:w="1512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400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5. Hafta</w:t>
            </w:r>
          </w:p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26-30 Eylül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5.1.1.3. Su ve minerallerin bütün besinlerde bulunduğu çıkarımını yapar.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5.1.1.4. Dengeli beslenmenin insan sağlığına etkilerini araştırır ve sunar.</w:t>
            </w:r>
          </w:p>
        </w:tc>
        <w:tc>
          <w:tcPr>
            <w:tcW w:w="1512" w:type="dxa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609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 xml:space="preserve">1.Hafta  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3-7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5.1.1.5. Sağlıklı bir yaşam için besinlerin tazeliğinin ve doğallığının önemini, araştırma verilerine dayalı olarak tartışır.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5.1.1.6. Sigara ve alkol kullanımının vücuda verdiği zararları araştırma verilerine dayalı olarak tartışır</w:t>
            </w:r>
            <w:hyperlink r:id="rId7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12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Yiyecekleri söyleyelim,  puanları toplayalım</w:t>
            </w:r>
          </w:p>
          <w:p w:rsidR="002B4546" w:rsidRPr="007D628D" w:rsidRDefault="002B4546" w:rsidP="00A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Besinler katkılı mı, katkısız mı?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Dondurulmuş besinler, paketlenmiş besinler, son kullanma tarihi gibi kavramlar üzerinde durulur. Ayrıca besinlerin temizliği konusuna öğrencilerin dikkati çekilir.</w:t>
            </w:r>
          </w:p>
        </w:tc>
        <w:tc>
          <w:tcPr>
            <w:tcW w:w="2552" w:type="dxa"/>
            <w:vMerge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9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397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2.Hafta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10-14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5.1.2.1. Sindirimde görevli yapı ve organların yerini model üzerinde sırasıyla gösterir.</w:t>
            </w:r>
          </w:p>
        </w:tc>
        <w:tc>
          <w:tcPr>
            <w:tcW w:w="1512" w:type="dxa"/>
            <w:vMerge w:val="restart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Sindirim olayının ve sisteminin modellenmesi</w:t>
            </w:r>
          </w:p>
        </w:tc>
        <w:tc>
          <w:tcPr>
            <w:tcW w:w="2126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Besinlerin sindirimde izlediği yol, ağız, yutak, yemek borusu, mide, ince bağırsak, kalın bağırsak olarak verilir, organların yapı ve ayrıntılarına girilmez. </w:t>
            </w:r>
          </w:p>
        </w:tc>
        <w:tc>
          <w:tcPr>
            <w:tcW w:w="2552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853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3.Hafta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5.1.2.2. Diş çeşitlerini model üzerinde göstererek görevlerini açıklar.</w:t>
            </w:r>
          </w:p>
        </w:tc>
        <w:tc>
          <w:tcPr>
            <w:tcW w:w="1512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KAVRAM HARİTASI</w:t>
            </w: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 CANLILAR VE HAYAT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ÜNİTE 1: VÜCUDUMUZUN BİLMECESİNİ ÇÖZELİM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09"/>
        <w:gridCol w:w="358"/>
        <w:gridCol w:w="455"/>
        <w:gridCol w:w="3948"/>
        <w:gridCol w:w="1559"/>
        <w:gridCol w:w="1985"/>
        <w:gridCol w:w="2693"/>
        <w:gridCol w:w="1984"/>
        <w:gridCol w:w="1843"/>
      </w:tblGrid>
      <w:tr w:rsidR="002B4546" w:rsidRPr="007D628D" w:rsidTr="00AF34D3">
        <w:trPr>
          <w:cantSplit/>
          <w:trHeight w:val="89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813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94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59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198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6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126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3.Hafta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5.1.2.3. Diş sağlığı için beslenmeye, temizliğe ve düzenli diş kontrolüne özen gösterir.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:rsidR="002B4546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CUMHURİYET</w:t>
            </w:r>
          </w:p>
          <w:p w:rsidR="002B4546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BAYRAMI</w:t>
            </w: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(29 EKİM</w:t>
            </w: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696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31 Ekim - 4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5.1.2.4. Besinlerin sindirildikten sonra vücutta kan yoluyla taşındığı çıkarımını yapar.</w:t>
            </w:r>
          </w:p>
        </w:tc>
        <w:tc>
          <w:tcPr>
            <w:tcW w:w="1559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Enzim kavramına girilmez</w:t>
            </w:r>
          </w:p>
        </w:tc>
        <w:tc>
          <w:tcPr>
            <w:tcW w:w="2693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1322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7-11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5.1.3.1. Boşaltımda görevli yapı ve organları tanır.</w:t>
            </w:r>
          </w:p>
          <w:p w:rsidR="002B4546" w:rsidRPr="007D628D" w:rsidRDefault="002B4546" w:rsidP="00AF34D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 w:val="restart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Boşaltım olayının ve boşaltım sisteminin modellenmesi</w:t>
            </w:r>
          </w:p>
        </w:tc>
        <w:tc>
          <w:tcPr>
            <w:tcW w:w="1985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Boşaltımda görevli yapı ve organların ayrıntılarına girilmez. Boşaltıma yardımcı yapı ve organlardan bahsedilir.</w:t>
            </w:r>
          </w:p>
        </w:tc>
        <w:tc>
          <w:tcPr>
            <w:tcW w:w="2693" w:type="dxa"/>
            <w:vAlign w:val="center"/>
          </w:tcPr>
          <w:p w:rsidR="002B4546" w:rsidRPr="002B4546" w:rsidRDefault="002B4546" w:rsidP="002B45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Dönem 1. Yazılı Sınavı:</w:t>
            </w:r>
          </w:p>
          <w:p w:rsidR="002B4546" w:rsidRPr="002B4546" w:rsidRDefault="002B4546" w:rsidP="002B4546">
            <w:pPr>
              <w:pStyle w:val="ListeParagraf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(7-11 KASIM 2016)</w:t>
            </w:r>
          </w:p>
        </w:tc>
        <w:tc>
          <w:tcPr>
            <w:tcW w:w="1984" w:type="dxa"/>
            <w:vMerge w:val="restart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Boşaltım organları etkinliğinde bu ünitedeki akciğer ve deri (egzersizde terle-me olayı) ile ilgili ola-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rak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4.sınıf  “Vücudu-muz Bilmecesini Çözelim” ünitesi ile ilişkilendirilir</w:t>
            </w:r>
          </w:p>
        </w:tc>
        <w:tc>
          <w:tcPr>
            <w:tcW w:w="1843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 HAFTASI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(10-16 KASIM)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980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14-18 Kasım 2016</w:t>
            </w: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5.1.3.2. Vücutta farklı boşaltım şekillerinin olduğu ve boşaltım faaliyetleri sonucu oluşan zararlı maddelerin vücut dışına atılması gerektiği çıkarımını yapar.</w:t>
            </w:r>
          </w:p>
        </w:tc>
        <w:tc>
          <w:tcPr>
            <w:tcW w:w="1559" w:type="dxa"/>
            <w:vMerge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</w:t>
            </w: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için  projeler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  </w:t>
            </w:r>
          </w:p>
        </w:tc>
        <w:tc>
          <w:tcPr>
            <w:tcW w:w="1984" w:type="dxa"/>
            <w:vMerge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15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21-25 Kasım 2016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5.1.3.3. Böbreklerin sağlığını korumak için nelere dikkat edilmesi gerektiğini araştırır ve sunar</w:t>
            </w:r>
            <w:hyperlink r:id="rId8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ÖĞRETMENLER GÜNÜ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(24 KASIM)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AF34D3" w:rsidRDefault="00AF34D3"/>
    <w:p w:rsidR="002B4546" w:rsidRDefault="002B4546"/>
    <w:p w:rsidR="002B4546" w:rsidRDefault="002B4546"/>
    <w:p w:rsidR="00D047F3" w:rsidRDefault="00D047F3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 FİZİKSEL OLAYLAR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2: KUVVETİN BÜYÜLÜĞÜNÜN ÖLÇÜLMESİ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09"/>
        <w:gridCol w:w="358"/>
        <w:gridCol w:w="455"/>
        <w:gridCol w:w="3948"/>
        <w:gridCol w:w="1559"/>
        <w:gridCol w:w="1985"/>
        <w:gridCol w:w="2693"/>
        <w:gridCol w:w="1984"/>
        <w:gridCol w:w="1843"/>
      </w:tblGrid>
      <w:tr w:rsidR="002B4546" w:rsidRPr="007D628D" w:rsidTr="00AF34D3">
        <w:trPr>
          <w:cantSplit/>
          <w:trHeight w:val="1515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2B4546" w:rsidRPr="007D628D" w:rsidRDefault="002B4546" w:rsidP="002B454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28 Kasım-2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2.ÜNİTE: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5.2.1.1. Kuvvetin büyüklüğünü dinamometre ile ölçer ve birimini ifade eder</w:t>
            </w:r>
          </w:p>
        </w:tc>
        <w:tc>
          <w:tcPr>
            <w:tcW w:w="1559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Dinamometre ile ölçelim</w:t>
            </w: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Kuvvet birimi olarak Newton (N) kullanılır.</w:t>
            </w:r>
          </w:p>
        </w:tc>
        <w:tc>
          <w:tcPr>
            <w:tcW w:w="2693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1249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5-9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5.2.1.1. Kuvvetin büyüklüğünü dinamometre ile ölçer ve birimini ifade eder.</w:t>
            </w:r>
          </w:p>
        </w:tc>
        <w:tc>
          <w:tcPr>
            <w:tcW w:w="155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gridSpan w:val="2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424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12-16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48" w:type="dxa"/>
          </w:tcPr>
          <w:p w:rsidR="002B4546" w:rsidRPr="007D628D" w:rsidRDefault="002B4546" w:rsidP="00AF34D3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5.2.2.1. Sürtünme kuvvetinin çeşitli ortamlarda hareketi engelleyici etkisini deneyerek keşfeder ve sürtünme kuvvetine günlük yaşamdan örnekler verir</w:t>
            </w:r>
            <w:hyperlink r:id="rId9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5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yüzeyin cinsine bağlılığı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cismin ağırlığına bağlılığı</w:t>
            </w:r>
          </w:p>
        </w:tc>
        <w:tc>
          <w:tcPr>
            <w:tcW w:w="1985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Sürtünme kuvvetinin, pürüzlü ve kaygan yüzeylerde harekete etkisi ile ilgili deneyler yapılır.</w:t>
            </w:r>
          </w:p>
        </w:tc>
        <w:tc>
          <w:tcPr>
            <w:tcW w:w="2693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D047F3" w:rsidRDefault="00D047F3"/>
    <w:p w:rsidR="002B4546" w:rsidRPr="007D628D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MADDE VE DEĞİŞİM 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3: MADDENİN DEĞİŞİMİ</w:t>
      </w:r>
    </w:p>
    <w:tbl>
      <w:tblPr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679"/>
        <w:gridCol w:w="525"/>
        <w:gridCol w:w="361"/>
        <w:gridCol w:w="3400"/>
        <w:gridCol w:w="1572"/>
        <w:gridCol w:w="2268"/>
        <w:gridCol w:w="2747"/>
        <w:gridCol w:w="2175"/>
        <w:gridCol w:w="1793"/>
      </w:tblGrid>
      <w:tr w:rsidR="002B4546" w:rsidRPr="007D628D" w:rsidTr="00AF34D3">
        <w:trPr>
          <w:cantSplit/>
          <w:trHeight w:val="894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886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0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72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747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217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1403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19-23 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5.3.1.1. Maddelerin ısı etkisiyle hâl değiştirebileceğine yönelik deneyler yapar, elde ettiği verilere dayalı çıkarımlarda bulunur.</w:t>
            </w:r>
          </w:p>
        </w:tc>
        <w:tc>
          <w:tcPr>
            <w:tcW w:w="1572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Buharlaşma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yoğuşma</w:t>
            </w:r>
            <w:proofErr w:type="spellEnd"/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Sıvıların her sıcaklıkta buharlaştığı; fakat belirli sıcaklıkta kaynadığı belirtilerek buharlaşma ve kaynama arasındaki temel fark açıklanır</w:t>
            </w:r>
            <w:hyperlink r:id="rId10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2747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 konu 4. sınıfta yer alan hâl değişimi konusu ile ilişkilendirilir.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sınıfta işlemiş olan “Maddelerin ısı etkisi ile değişimi” konusu hatırlatılır</w:t>
            </w: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7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943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26-30Aralık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5.3.2.1. Saf maddelerin ayırt edici özelliklerinden erime, donma ve kaynama noktalarını, yaptığı deneyler sonucunda belirler.</w:t>
            </w:r>
          </w:p>
        </w:tc>
        <w:tc>
          <w:tcPr>
            <w:tcW w:w="1572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madde aynı sıcaklıkta mı kaynar?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235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2-6 Ocak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5.3.3.1. Isı ve sıcaklık arasındaki temel farkları açıklar.</w:t>
            </w:r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Erime noktası kaynama noktası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Isı alışverişini gözlemleyelim</w:t>
            </w: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shd w:val="clear" w:color="auto" w:fill="auto"/>
          </w:tcPr>
          <w:p w:rsidR="002B4546" w:rsidRPr="002B4546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1. Dönem 3. Yazılı Sınavı:</w:t>
            </w:r>
          </w:p>
          <w:p w:rsidR="002B4546" w:rsidRPr="007D628D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(2-6 OCAK 2017)</w:t>
            </w: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917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9-13 Ocak 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5.3.3.2. Sıcaklığı farklı olan sıvıların karıştırılması sonucu ısı alışverişi olduğuna yönelik deneyler yapar ve sonuçlarını yorumlar</w:t>
            </w:r>
            <w:hyperlink r:id="rId11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796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16-20 Ocak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5.3.4.1. Isı etkisiyle maddelerin genleşip büzüleceğine yönelik deneyler yapar ve sonuçlarını tartışır.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Gravzant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halkası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Termometrede genleşme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Gazlarda genleşme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Şişeden termometre yapalım</w:t>
            </w: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579"/>
        </w:trPr>
        <w:tc>
          <w:tcPr>
            <w:tcW w:w="15895" w:type="dxa"/>
            <w:gridSpan w:val="10"/>
            <w:shd w:val="clear" w:color="auto" w:fill="EDEDED"/>
            <w:vAlign w:val="center"/>
          </w:tcPr>
          <w:p w:rsidR="002B4546" w:rsidRPr="002B4546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tr-TR"/>
              </w:rPr>
              <w:t>YARIYIL TATİLİ</w:t>
            </w:r>
          </w:p>
        </w:tc>
      </w:tr>
      <w:tr w:rsidR="002B4546" w:rsidRPr="007D628D" w:rsidTr="00AF34D3">
        <w:trPr>
          <w:cantSplit/>
          <w:trHeight w:val="1380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Şubat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5.3.4.2. Günlük yaşamdan örneklerle genleşme ve büzülme olayları arasındaki ilişkiyi fark eder.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72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2B4546" w:rsidRDefault="002B4546"/>
    <w:p w:rsidR="002B4546" w:rsidRPr="007D628D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FİZİKSEL OLAYLAR </w:t>
      </w:r>
    </w:p>
    <w:p w:rsidR="002B4546" w:rsidRPr="002B4546" w:rsidRDefault="002B4546" w:rsidP="002B45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2B45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4: IŞIĞIN VE SESİN YAYILMASI</w:t>
      </w:r>
    </w:p>
    <w:tbl>
      <w:tblPr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06"/>
        <w:gridCol w:w="273"/>
        <w:gridCol w:w="273"/>
        <w:gridCol w:w="3668"/>
        <w:gridCol w:w="2089"/>
        <w:gridCol w:w="2268"/>
        <w:gridCol w:w="3118"/>
        <w:gridCol w:w="1701"/>
        <w:gridCol w:w="1705"/>
      </w:tblGrid>
      <w:tr w:rsidR="002B4546" w:rsidRPr="007D628D" w:rsidTr="00AF34D3">
        <w:trPr>
          <w:cantSplit/>
          <w:trHeight w:val="894"/>
        </w:trPr>
        <w:tc>
          <w:tcPr>
            <w:tcW w:w="429" w:type="dxa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46" w:type="dxa"/>
            <w:gridSpan w:val="2"/>
            <w:shd w:val="clear" w:color="auto" w:fill="EDEDED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66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2089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3118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2B4546" w:rsidRPr="007D628D" w:rsidTr="00AF34D3">
        <w:trPr>
          <w:cantSplit/>
          <w:trHeight w:val="1620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Şubat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5.4.1.1. Bir kaynaktan çıkan ışığın her yönde ve doğrusal bir yol izlediğini bilir ve çizimle gösterir.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doğrusal mı yayılır?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neden kayboldu?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tabs>
                <w:tab w:val="left" w:pos="16"/>
                <w:tab w:val="left" w:pos="72"/>
                <w:tab w:val="left" w:pos="136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1701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456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Şubat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5.4.2.1. Maddeleri, ışığı geçirme durumlarına göre sınıflandırır ve örnekler verir.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104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5.4.3.1. Tam gölgenin nasıl oluştuğunu gözlemler ve basit ışın çizimleri ile gösterir.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Güneş ve ay tutulması olaylarının tam gölge oluşumuyla ilişkili olduğu belirtilir.</w:t>
            </w:r>
          </w:p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Yarı gölge konusuna girilmez.</w:t>
            </w:r>
          </w:p>
        </w:tc>
        <w:tc>
          <w:tcPr>
            <w:tcW w:w="3118" w:type="dxa"/>
            <w:vMerge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59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 Şubat -3 Mart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5.4.3.2. Tam gölgenin durumunu etkileyen değişkenlerin neler olduğunu tahmin eder ve tahminlerini test eder</w:t>
            </w:r>
            <w:hyperlink r:id="rId12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 w:val="restart"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Gölgenin boyunu değiştir.</w:t>
            </w: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boşlukta yayılır mı?</w:t>
            </w: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katılarda yayılır mı?</w:t>
            </w:r>
          </w:p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sıvıda yayılır mı?</w:t>
            </w:r>
          </w:p>
        </w:tc>
        <w:tc>
          <w:tcPr>
            <w:tcW w:w="2268" w:type="dxa"/>
            <w:vMerge w:val="restart"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41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5.4.4.1. Sesin yayılabildiği ortamları tahmin eder ve bu tahminlerini test eder.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/>
          </w:tcPr>
          <w:p w:rsidR="002B4546" w:rsidRPr="007D628D" w:rsidRDefault="002B4546" w:rsidP="00AF34D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</w:tcPr>
          <w:p w:rsidR="002B4546" w:rsidRPr="007D628D" w:rsidRDefault="002B4546" w:rsidP="00AF34D3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/>
            <w:textDirection w:val="btL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2B4546">
        <w:trPr>
          <w:cantSplit/>
          <w:trHeight w:val="901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5.4.5.1. Farklı cisimlerle üretilen seslerin farklı olduğunu deneyerek keşfeder.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Farklı cisimlerle farklı ses üretme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</w:tcPr>
          <w:p w:rsidR="002B4546" w:rsidRPr="002B4546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1. Yazılı Sınavı:</w:t>
            </w:r>
          </w:p>
          <w:p w:rsidR="002B4546" w:rsidRPr="007D628D" w:rsidRDefault="002B4546" w:rsidP="002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2B45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(6-10 MART 2017)</w:t>
            </w:r>
          </w:p>
        </w:tc>
        <w:tc>
          <w:tcPr>
            <w:tcW w:w="1701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B4546" w:rsidRPr="007D628D" w:rsidTr="00AF34D3">
        <w:trPr>
          <w:cantSplit/>
          <w:trHeight w:val="1185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2B4546" w:rsidRPr="007D628D" w:rsidRDefault="002B4546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5.4.5.2. Aynı sesin, farklı ortamlarda farklı duyulduğunu keşfeder.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Sesin şiddetini değiştirelim</w:t>
            </w:r>
          </w:p>
          <w:p w:rsidR="002B4546" w:rsidRPr="007D628D" w:rsidRDefault="002B4546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aleti yapalım</w:t>
            </w:r>
          </w:p>
        </w:tc>
        <w:tc>
          <w:tcPr>
            <w:tcW w:w="226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Frekans kavramına girilmez.</w:t>
            </w: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</w:tcPr>
          <w:p w:rsidR="002B4546" w:rsidRPr="007D628D" w:rsidRDefault="002B4546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2B4546" w:rsidRPr="007D628D" w:rsidRDefault="002B4546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2B4546" w:rsidRDefault="002B4546"/>
    <w:p w:rsidR="002B4546" w:rsidRDefault="002B4546"/>
    <w:p w:rsidR="00AF34D3" w:rsidRPr="007D628D" w:rsidRDefault="00AF34D3" w:rsidP="00AF3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ÖĞRENME ALANI: CANLILAR VE HAYAT</w:t>
      </w:r>
      <w:r w:rsidRPr="007D62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 FİZİKSEL OLAYLAR</w:t>
      </w:r>
    </w:p>
    <w:p w:rsidR="00AF34D3" w:rsidRPr="00D047F3" w:rsidRDefault="00D047F3" w:rsidP="00AF3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ÜNİTE 5:</w:t>
      </w:r>
      <w:r w:rsidR="00AF34D3"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CANLILAR D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ÜNYASINI GEZELİM VE TANIYALIM </w:t>
      </w: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9"/>
        <w:gridCol w:w="240"/>
        <w:gridCol w:w="424"/>
        <w:gridCol w:w="3211"/>
        <w:gridCol w:w="1877"/>
        <w:gridCol w:w="3543"/>
        <w:gridCol w:w="1985"/>
        <w:gridCol w:w="1984"/>
        <w:gridCol w:w="1668"/>
      </w:tblGrid>
      <w:tr w:rsidR="00AF34D3" w:rsidRPr="007D628D" w:rsidTr="00AF34D3">
        <w:trPr>
          <w:cantSplit/>
          <w:trHeight w:val="89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664" w:type="dxa"/>
            <w:gridSpan w:val="2"/>
            <w:shd w:val="clear" w:color="auto" w:fill="EDEDED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11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1877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ETKİNLİKLER</w:t>
            </w:r>
          </w:p>
        </w:tc>
        <w:tc>
          <w:tcPr>
            <w:tcW w:w="3543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DERS İÇİ VE DİĞER DERSLERLE İLİŞKİLENDİRME</w:t>
            </w:r>
          </w:p>
        </w:tc>
        <w:tc>
          <w:tcPr>
            <w:tcW w:w="1668" w:type="dxa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AF34D3" w:rsidRPr="007D628D" w:rsidTr="00AF34D3">
        <w:trPr>
          <w:cantSplit/>
          <w:trHeight w:val="848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Mart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5.5.1.1. Canlılara örnekler vererek benzerlik ve farklılıklarına göre gruplandırır</w:t>
            </w:r>
            <w:hyperlink r:id="rId13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Ekmeği küflendirelim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Yoğurt mayalayalım</w:t>
            </w: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. Canlıların sınıflandırılmasında sistematik terimlerin (âlem, cins, tür vb.) kullanımından kaçınılır.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. Mikroskobik canlılar (bakteriler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protozoalar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) ve şapkalı mantarlara örnekler verilir ancak yapısal ayrıntısına girilmez.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. Zehirli mantarların yenilmemesi konusunda uyarı yapılır.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5.1.1Kazanımı için Türkçe dersi Görsel Okuma ve Görsel Sunu öğrenme alanı, Görsel Okuma 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Bu konu işlenirken dördüncü sınıftaki “Canlılar Dünyasını Gezelim, Tanıyalım” ünitesi hatırlatılır.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Omurgalı hayvanlar anlatılırken 4. Sınıf “Vücudumuz Bilmecesini Çözelim” ünitesindeki iskeletin yapısı ve görevleri kısaca hatırlatılır.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 MART ÇANAKKALE ŞEHİTLERİNİ ANMA GÜNÜ</w:t>
            </w:r>
          </w:p>
          <w:p w:rsidR="00AF34D3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ORMAN HAFTASI    (21-26 MART)</w:t>
            </w:r>
          </w:p>
        </w:tc>
      </w:tr>
      <w:tr w:rsidR="00AF34D3" w:rsidRPr="007D628D" w:rsidTr="00AF34D3">
        <w:trPr>
          <w:cantSplit/>
          <w:trHeight w:val="423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 w:val="restart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27-31 Mart 2017</w:t>
            </w: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40" w:type="dxa"/>
            <w:vMerge w:val="restart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 dönüşümlü kâğıt yapalım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AF34D3" w:rsidRPr="007D628D" w:rsidRDefault="00AF34D3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5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0" w:type="dxa"/>
            <w:vMerge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5.5.2.1. İnsan faaliyetleri sonucunda oluşan çevre sorunlarını araştırır ve bu sorunların çözümüne ilişkin önerilerde bulunur.</w:t>
            </w:r>
          </w:p>
        </w:tc>
        <w:tc>
          <w:tcPr>
            <w:tcW w:w="1877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  <w:vAlign w:val="center"/>
          </w:tcPr>
          <w:p w:rsidR="00AF34D3" w:rsidRPr="007D628D" w:rsidRDefault="00AF34D3" w:rsidP="00AF34D3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1039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AF34D3" w:rsidRPr="007D628D" w:rsidRDefault="00D047F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3-7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5.5.2.2. Yakın çevresindeki bir çevre sorununun çözümüne ilişkin proje tasarlar ve sunar.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B4546" w:rsidRDefault="002B4546"/>
    <w:p w:rsidR="002B4546" w:rsidRDefault="002B4546"/>
    <w:p w:rsidR="00AF34D3" w:rsidRDefault="00AF34D3"/>
    <w:p w:rsidR="00AF34D3" w:rsidRDefault="00AF34D3"/>
    <w:p w:rsidR="00AF34D3" w:rsidRDefault="00AF34D3"/>
    <w:p w:rsidR="00AF34D3" w:rsidRDefault="00AF34D3"/>
    <w:p w:rsidR="002B4546" w:rsidRDefault="002B4546"/>
    <w:p w:rsidR="002B4546" w:rsidRDefault="002B4546"/>
    <w:p w:rsidR="002B4546" w:rsidRDefault="002B4546"/>
    <w:p w:rsidR="002B4546" w:rsidRDefault="002B4546"/>
    <w:p w:rsidR="002B4546" w:rsidRDefault="002B4546"/>
    <w:p w:rsidR="00D047F3" w:rsidRDefault="00D047F3"/>
    <w:p w:rsidR="00D047F3" w:rsidRDefault="00D047F3"/>
    <w:p w:rsidR="00D047F3" w:rsidRPr="007D628D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FİZİKSEL OLAYLAR</w:t>
      </w:r>
    </w:p>
    <w:p w:rsidR="00D047F3" w:rsidRPr="00D047F3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ÜNİTE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6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: YAŞAMIMIZIN VAZGEÇİLMEZİ: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ELEKTRİK</w:t>
      </w: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19"/>
        <w:gridCol w:w="240"/>
        <w:gridCol w:w="424"/>
        <w:gridCol w:w="3211"/>
        <w:gridCol w:w="1877"/>
        <w:gridCol w:w="3543"/>
        <w:gridCol w:w="1985"/>
        <w:gridCol w:w="1984"/>
        <w:gridCol w:w="1668"/>
      </w:tblGrid>
      <w:tr w:rsidR="00AF34D3" w:rsidRPr="007D628D" w:rsidTr="00D047F3">
        <w:trPr>
          <w:cantSplit/>
          <w:trHeight w:val="1209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10-14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lang w:eastAsia="tr-TR"/>
              </w:rPr>
              <w:t>6.ÜNİTE: ELEKTRİK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5.6.1.1. Bir elektrik devresindeki lamba parlaklığını etkileyen değişkenlerin neler olduğunu tahmin eder ve tahminlerini test eder.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ampul sayısına bağlılığı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pil sayısına bağlılığı</w:t>
            </w: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a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 Bağımlı, bağımsız ve kontrol edilen değişken kavram grupları, örneklerle açıklanır.</w:t>
            </w:r>
          </w:p>
          <w:p w:rsidR="00AF34D3" w:rsidRPr="007D628D" w:rsidRDefault="00AF34D3" w:rsidP="00AF34D3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</w:t>
            </w:r>
            <w:proofErr w:type="gramEnd"/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 Paralel bağlamaya girilmez.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047F3" w:rsidRPr="00D047F3" w:rsidRDefault="00D047F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D04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2. Yazılı Sınavı:</w:t>
            </w:r>
          </w:p>
          <w:p w:rsidR="00AF34D3" w:rsidRPr="00D047F3" w:rsidRDefault="00AF34D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047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(10-14 NİSAN 2017)</w:t>
            </w: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842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17-21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  <w:tr w:rsidR="00AF34D3" w:rsidRPr="007D628D" w:rsidTr="00AF34D3">
        <w:trPr>
          <w:cantSplit/>
          <w:trHeight w:val="13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24-28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5.6.2.1. Bir elektrik devresindeki elemanları sembolleriyle gösterir.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Basit bir elektrik devresi yapalım</w:t>
            </w: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Devre şemalarının ortak bilimsel dil açısından önemi belirtilir</w:t>
            </w:r>
            <w:hyperlink r:id="rId14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85" w:type="dxa"/>
            <w:shd w:val="clear" w:color="auto" w:fill="auto"/>
            <w:textDirection w:val="btL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F34D3" w:rsidRPr="007D628D" w:rsidTr="00AF34D3">
        <w:trPr>
          <w:cantSplit/>
          <w:trHeight w:val="127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AF34D3" w:rsidRPr="007D628D" w:rsidRDefault="00AF34D3" w:rsidP="00AF34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1-5 Mayıs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5</w:t>
            </w: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.6.2.2. Bir elektrik devresi şeması çizer, çizdiği devreyi kurar ve çalıştırır.</w:t>
            </w:r>
          </w:p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AF34D3" w:rsidRPr="007D628D" w:rsidRDefault="00AF34D3" w:rsidP="00AF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 MAYIS EMEK VE</w:t>
            </w:r>
          </w:p>
          <w:p w:rsidR="00AF34D3" w:rsidRPr="007D628D" w:rsidRDefault="00AF34D3" w:rsidP="00AF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DAYANIŞMA GÜNÜ</w:t>
            </w:r>
          </w:p>
        </w:tc>
      </w:tr>
    </w:tbl>
    <w:p w:rsidR="002B4546" w:rsidRDefault="002B4546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Pr="007D628D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ALANI: DÜNYA 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VREN</w:t>
      </w:r>
    </w:p>
    <w:p w:rsidR="00D047F3" w:rsidRPr="00D047F3" w:rsidRDefault="00D047F3" w:rsidP="00D04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ÜNİTE 7: </w:t>
      </w:r>
      <w:r w:rsidRPr="00D047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YER KABUĞUNUN GİZEMİ</w:t>
      </w:r>
    </w:p>
    <w:tbl>
      <w:tblPr>
        <w:tblpPr w:leftFromText="141" w:rightFromText="141" w:vertAnchor="text" w:tblpX="-34" w:tblpY="1"/>
        <w:tblOverlap w:val="never"/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248"/>
        <w:gridCol w:w="280"/>
        <w:gridCol w:w="4306"/>
        <w:gridCol w:w="1970"/>
        <w:gridCol w:w="2268"/>
        <w:gridCol w:w="2409"/>
        <w:gridCol w:w="1701"/>
        <w:gridCol w:w="1763"/>
      </w:tblGrid>
      <w:tr w:rsidR="00D047F3" w:rsidRPr="007D628D" w:rsidTr="00D76CB0">
        <w:trPr>
          <w:cantSplit/>
          <w:trHeight w:val="846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28" w:type="dxa"/>
            <w:gridSpan w:val="2"/>
            <w:shd w:val="clear" w:color="auto" w:fill="EDEDED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306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970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409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63" w:type="dxa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D047F3" w:rsidRPr="007D628D" w:rsidTr="00D76CB0">
        <w:trPr>
          <w:cantSplit/>
          <w:trHeight w:val="1213"/>
        </w:trPr>
        <w:tc>
          <w:tcPr>
            <w:tcW w:w="534" w:type="dxa"/>
            <w:vMerge w:val="restart"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8-12 Mayıs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5.7.1.1. Yer kabuğunun kara tabakasının kayaçlardan oluştuğunu bilir.</w:t>
            </w: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5.7.1.2. Kayaçlarla madenleri ilişkilendirir ve madenlerin teknolojik ham madde olarak önemini tartışır</w:t>
            </w:r>
            <w:hyperlink r:id="rId15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Kayaç çeşitlerine girilmez.</w:t>
            </w: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 xml:space="preserve">Ölçme ve değerlendirme için projeler, kavram haritaları,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tanılayıcı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 xml:space="preserve">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, altı şapka tekniği, bulmaca, çoktan seçmeli, açık uçlu, doğru-yanlış test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 xml:space="preserve"> olacaktır.</w:t>
            </w: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836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15-19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5.7.1.3. Fosillerin oluşumunu ve fosil çeşitlerini araştırır ve sunar.</w:t>
            </w: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5.7.1.4. Fosil bilimin, bir bilim dalı olduğunu kavrar ve bu alanda çalışan uzmanlara ne ad verildiğini bilir.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 MAYIS</w:t>
            </w:r>
          </w:p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ATATÜRK’Ü ANMA VE GENÇLİK VE SPOR BAYRAMI</w:t>
            </w:r>
          </w:p>
        </w:tc>
      </w:tr>
      <w:tr w:rsidR="00D047F3" w:rsidRPr="007D628D" w:rsidTr="00D76CB0">
        <w:trPr>
          <w:cantSplit/>
          <w:trHeight w:val="929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5.7.1.5. Doğal anıtlara örnekler verir ve kültürel miras olarak önemini tartışır.</w:t>
            </w: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047F3">
        <w:trPr>
          <w:cantSplit/>
          <w:trHeight w:val="623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22-26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5.7.1.6. Doğal anıtların korunarak gelecek nesillere aktarılmasına yönelik öneriler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047F3" w:rsidRDefault="00D047F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3. Yazılı Sınavı:</w:t>
            </w:r>
          </w:p>
          <w:p w:rsidR="00D047F3" w:rsidRPr="007D628D" w:rsidRDefault="00D047F3" w:rsidP="00D0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(22-26 Mayıs 2017)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3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5.7.2.1. Erozyon ile heyelan arasındaki farkı açıklar ve erozyonun gelecekte yol açabileceği sonuçları tahmin eder.</w:t>
            </w:r>
          </w:p>
        </w:tc>
        <w:tc>
          <w:tcPr>
            <w:tcW w:w="1970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5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29 Masyıs-2 Haziran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5.7.2.2. Toprağı erozyonun olumsuz etkilerinden korumak için çözüm önerileri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478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5.7.3.1. Yer altı ve yer üstü sularına örnekler verir ve kullanım alanlarını açıklar</w:t>
            </w:r>
          </w:p>
        </w:tc>
        <w:tc>
          <w:tcPr>
            <w:tcW w:w="1970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47F3" w:rsidRPr="007D628D" w:rsidRDefault="00D047F3" w:rsidP="00D76CB0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D047F3" w:rsidRPr="007D628D" w:rsidTr="00D76CB0">
        <w:trPr>
          <w:cantSplit/>
          <w:trHeight w:val="1093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D047F3" w:rsidRPr="007D628D" w:rsidRDefault="00D047F3" w:rsidP="00D76C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5-9 Haziran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047F3" w:rsidRPr="007D628D" w:rsidRDefault="00D047F3" w:rsidP="00D76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5.7.4.1. Hava, toprak ve su kirliliğinin nedenlerini, yol açacağı olumsuz sonuçları ve alınabilecek önlemleri tartışır</w:t>
            </w:r>
            <w:hyperlink r:id="rId16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D047F3" w:rsidRPr="007D628D" w:rsidRDefault="00D047F3" w:rsidP="00D76CB0">
            <w:pPr>
              <w:tabs>
                <w:tab w:val="left" w:pos="16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D047F3" w:rsidRPr="007D628D" w:rsidRDefault="00D047F3" w:rsidP="00D76CB0">
            <w:pPr>
              <w:tabs>
                <w:tab w:val="left" w:pos="16"/>
                <w:tab w:val="left" w:pos="72"/>
                <w:tab w:val="left" w:pos="25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D047F3" w:rsidRPr="007D628D" w:rsidRDefault="00D047F3" w:rsidP="00D7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 HAZİRAN DÜNYA ÇEVRE GÜNÜ</w:t>
            </w:r>
          </w:p>
        </w:tc>
      </w:tr>
    </w:tbl>
    <w:p w:rsidR="00D047F3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D047F3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Pr="007D628D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047F3" w:rsidRPr="007D628D" w:rsidRDefault="00D047F3" w:rsidP="00D047F3">
      <w:pPr>
        <w:spacing w:after="0" w:line="240" w:lineRule="auto"/>
        <w:ind w:left="12744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…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/09/2016</w:t>
      </w:r>
    </w:p>
    <w:p w:rsidR="00D047F3" w:rsidRPr="007D628D" w:rsidRDefault="00D047F3" w:rsidP="00D047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UYGUNDUR</w:t>
      </w:r>
    </w:p>
    <w:p w:rsidR="00D047F3" w:rsidRPr="007D628D" w:rsidRDefault="00D047F3" w:rsidP="00D04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  <w:proofErr w:type="gramStart"/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D047F3" w:rsidRDefault="00D047F3" w:rsidP="00D047F3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D047F3" w:rsidSect="002B4546">
      <w:pgSz w:w="16838" w:h="11906" w:orient="landscape"/>
      <w:pgMar w:top="284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3F5F"/>
    <w:multiLevelType w:val="hybridMultilevel"/>
    <w:tmpl w:val="91609E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46A5"/>
    <w:multiLevelType w:val="hybridMultilevel"/>
    <w:tmpl w:val="B3C8B14C"/>
    <w:lvl w:ilvl="0" w:tplc="BB62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333CC9"/>
    <w:multiLevelType w:val="hybridMultilevel"/>
    <w:tmpl w:val="7D0A90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4722E"/>
    <w:multiLevelType w:val="hybridMultilevel"/>
    <w:tmpl w:val="7F6A68A8"/>
    <w:lvl w:ilvl="0" w:tplc="5FDC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6"/>
    <w:rsid w:val="002B4546"/>
    <w:rsid w:val="00390924"/>
    <w:rsid w:val="00AF34D3"/>
    <w:rsid w:val="00B33320"/>
    <w:rsid w:val="00D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4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"/>
    <w:basedOn w:val="Normal"/>
    <w:link w:val="stbilgiChar"/>
    <w:unhideWhenUsed/>
    <w:rsid w:val="002B4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bilgi Char"/>
    <w:aliases w:val=" Char Char Char1, Char Char Char Char"/>
    <w:basedOn w:val="VarsaylanParagrafYazTipi"/>
    <w:link w:val="stbilgi"/>
    <w:rsid w:val="002B45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eParagraf">
    <w:name w:val="List Paragraph"/>
    <w:basedOn w:val="Normal"/>
    <w:uiPriority w:val="34"/>
    <w:qFormat/>
    <w:rsid w:val="002B4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4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"/>
    <w:basedOn w:val="Normal"/>
    <w:link w:val="stbilgiChar"/>
    <w:unhideWhenUsed/>
    <w:rsid w:val="002B4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bilgi Char"/>
    <w:aliases w:val=" Char Char Char1, Char Char Char Char"/>
    <w:basedOn w:val="VarsaylanParagrafYazTipi"/>
    <w:link w:val="stbilgi"/>
    <w:rsid w:val="002B45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eParagraf">
    <w:name w:val="List Paragraph"/>
    <w:basedOn w:val="Normal"/>
    <w:uiPriority w:val="34"/>
    <w:qFormat/>
    <w:rsid w:val="002B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ehli.com/" TargetMode="External"/><Relationship Id="rId13" Type="http://schemas.openxmlformats.org/officeDocument/2006/relationships/hyperlink" Target="http://www.fenehli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enehli.com/" TargetMode="External"/><Relationship Id="rId12" Type="http://schemas.openxmlformats.org/officeDocument/2006/relationships/hyperlink" Target="http://www.fenehli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enehl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nehli.com/" TargetMode="External"/><Relationship Id="rId11" Type="http://schemas.openxmlformats.org/officeDocument/2006/relationships/hyperlink" Target="http://www.fenehl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nehli.com/" TargetMode="External"/><Relationship Id="rId10" Type="http://schemas.openxmlformats.org/officeDocument/2006/relationships/hyperlink" Target="http://www.fenehl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nehli.com/" TargetMode="External"/><Relationship Id="rId14" Type="http://schemas.openxmlformats.org/officeDocument/2006/relationships/hyperlink" Target="http://www.fenehli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2016-08-13T13:10:00Z</dcterms:created>
  <dcterms:modified xsi:type="dcterms:W3CDTF">2016-08-13T13:30:00Z</dcterms:modified>
</cp:coreProperties>
</file>