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B915" w14:textId="0AD485A8" w:rsidR="00403DDA" w:rsidRPr="00403DDA" w:rsidRDefault="00403DDA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403DDA">
        <w:rPr>
          <w:rFonts w:ascii="Arial" w:hAnsi="Arial" w:cs="Arial"/>
          <w:b/>
          <w:bCs/>
          <w:sz w:val="28"/>
          <w:szCs w:val="28"/>
        </w:rPr>
        <w:t>DNA VE GENETİK KOD</w:t>
      </w:r>
    </w:p>
    <w:p w14:paraId="5CD64A65" w14:textId="65B44E2D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t>Hücrenin çekirdeğinde bulunan kromozomlar her canlının</w:t>
      </w:r>
      <w:r w:rsidR="00403DDA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türüne ve kendisine ait bilgileri taşır. Kromozomlar, canlı türlerinin</w:t>
      </w:r>
      <w:r w:rsidR="00403DDA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 xml:space="preserve">özelliklerinin nesilden </w:t>
      </w:r>
      <w:proofErr w:type="spellStart"/>
      <w:r w:rsidRPr="00403DDA">
        <w:rPr>
          <w:rFonts w:ascii="Arial" w:hAnsi="Arial" w:cs="Arial"/>
        </w:rPr>
        <w:t>nesile</w:t>
      </w:r>
      <w:proofErr w:type="spellEnd"/>
      <w:r w:rsidRPr="00403DDA">
        <w:rPr>
          <w:rFonts w:ascii="Arial" w:hAnsi="Arial" w:cs="Arial"/>
        </w:rPr>
        <w:t xml:space="preserve"> aktarılmasında ve canlılara</w:t>
      </w:r>
      <w:r w:rsidR="00403DDA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ait kalıtsal özelliklerin yavru canlılara geçmesinde etkilidir.</w:t>
      </w:r>
    </w:p>
    <w:p w14:paraId="5217E295" w14:textId="1C8AC296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t>Bir takımı anneden (n), bir takımı babadan (n) gelmek üzere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çiftler hâlindeki kromozomları bulunduran hücreler 2n ile ifade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 xml:space="preserve">edilir. Bu hücrelere </w:t>
      </w:r>
      <w:r w:rsidRPr="00403DDA">
        <w:rPr>
          <w:rFonts w:ascii="Arial" w:hAnsi="Arial" w:cs="Arial"/>
          <w:b/>
          <w:bCs/>
        </w:rPr>
        <w:t xml:space="preserve">vücut hücresi </w:t>
      </w:r>
      <w:r w:rsidRPr="00403DDA">
        <w:rPr>
          <w:rFonts w:ascii="Arial" w:hAnsi="Arial" w:cs="Arial"/>
        </w:rPr>
        <w:t>adı verilir. İnsanların vücut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hücrelerinde 2n = 46 tane kromozom bulunur. Bu kromozomların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n = 23 tanesi anneden, n = 23 tanesi babadan gelir.</w:t>
      </w:r>
    </w:p>
    <w:p w14:paraId="78A287BA" w14:textId="3901DA31" w:rsidR="001444CA" w:rsidRPr="00403DDA" w:rsidRDefault="00EC42A9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t>İnsanların vücut hücrelerinde 23 çift kromozom bulunur. Bir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ağacın yaprak hücresi, bir kedinin akciğer hücresi, bir insanın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deri hücresi vücut hücrelerine örnektir.</w:t>
      </w:r>
    </w:p>
    <w:p w14:paraId="63CCA973" w14:textId="7AECC6F1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3DDA">
        <w:rPr>
          <w:rFonts w:ascii="Arial" w:hAnsi="Arial" w:cs="Arial"/>
          <w:b/>
          <w:bCs/>
          <w:color w:val="000000"/>
        </w:rPr>
        <w:t xml:space="preserve">• </w:t>
      </w:r>
      <w:r w:rsidRPr="00403DDA">
        <w:rPr>
          <w:rFonts w:ascii="Arial" w:hAnsi="Arial" w:cs="Arial"/>
          <w:color w:val="000000"/>
        </w:rPr>
        <w:t>Kromozom sayısı ile canlıların büyüklüğü arasında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bir ilişki yoktur. Örneğin köpekten daha küçük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olmasına rağmen denizyıldızının kromozom sayısı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daha fazladır.</w:t>
      </w:r>
    </w:p>
    <w:p w14:paraId="4A80AC56" w14:textId="40A1D950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3DDA">
        <w:rPr>
          <w:rFonts w:ascii="Arial" w:hAnsi="Arial" w:cs="Arial"/>
          <w:b/>
          <w:bCs/>
          <w:color w:val="000000"/>
        </w:rPr>
        <w:t xml:space="preserve">• </w:t>
      </w:r>
      <w:r w:rsidRPr="00403DDA">
        <w:rPr>
          <w:rFonts w:ascii="Arial" w:hAnsi="Arial" w:cs="Arial"/>
          <w:color w:val="000000"/>
        </w:rPr>
        <w:t>Kromozom sayısı ile canlıların gelişmişliği arasında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bir ilişki yoktur. Örneğin eğrelti otundan daha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gelişmiş olmasına rağmen insanın kromozom sayısı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eğrelti otunun kromozom sayısından daha azdır.</w:t>
      </w:r>
    </w:p>
    <w:p w14:paraId="456045BE" w14:textId="77777777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3DDA">
        <w:rPr>
          <w:rFonts w:ascii="Arial" w:hAnsi="Arial" w:cs="Arial"/>
          <w:b/>
          <w:bCs/>
          <w:color w:val="000000"/>
        </w:rPr>
        <w:t xml:space="preserve">• </w:t>
      </w:r>
      <w:r w:rsidRPr="00403DDA">
        <w:rPr>
          <w:rFonts w:ascii="Arial" w:hAnsi="Arial" w:cs="Arial"/>
          <w:color w:val="000000"/>
        </w:rPr>
        <w:t>Farklı canlı türlerinin kromozom sayısı aynı olabilir.</w:t>
      </w:r>
    </w:p>
    <w:p w14:paraId="24ACC6E3" w14:textId="432B1228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3DDA">
        <w:rPr>
          <w:rFonts w:ascii="Arial" w:hAnsi="Arial" w:cs="Arial"/>
          <w:color w:val="000000"/>
        </w:rPr>
        <w:t>Örneğin soğanın ve güvercinin kromozom sayısı aynıdır fakat bu canlı türlerinin özellikleri birbirinden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farklıdır.</w:t>
      </w:r>
    </w:p>
    <w:p w14:paraId="516D15D1" w14:textId="1FC218BC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3DDA">
        <w:rPr>
          <w:rFonts w:ascii="Arial" w:hAnsi="Arial" w:cs="Arial"/>
          <w:color w:val="000000"/>
        </w:rPr>
        <w:drawing>
          <wp:inline distT="0" distB="0" distL="0" distR="0" wp14:anchorId="743BA6C1" wp14:editId="40693AAA">
            <wp:extent cx="3857625" cy="2814169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28" cy="28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1349" w14:textId="7DA14344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spellStart"/>
      <w:r w:rsidRPr="00403DDA">
        <w:rPr>
          <w:rFonts w:ascii="Arial" w:hAnsi="Arial" w:cs="Arial"/>
          <w:b/>
          <w:bCs/>
          <w:color w:val="000000"/>
        </w:rPr>
        <w:t>Deoksiribo</w:t>
      </w:r>
      <w:proofErr w:type="spellEnd"/>
      <w:r w:rsidRPr="00403DDA">
        <w:rPr>
          <w:rFonts w:ascii="Arial" w:hAnsi="Arial" w:cs="Arial"/>
          <w:b/>
          <w:bCs/>
          <w:color w:val="000000"/>
        </w:rPr>
        <w:t xml:space="preserve"> nükleik asit </w:t>
      </w:r>
      <w:r w:rsidRPr="00403DDA">
        <w:rPr>
          <w:rFonts w:ascii="Arial" w:hAnsi="Arial" w:cs="Arial"/>
          <w:color w:val="000000"/>
        </w:rPr>
        <w:t>hücrenin yönetici molekülüdür. Bu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i/>
          <w:iCs/>
          <w:color w:val="404040"/>
        </w:rPr>
        <w:t>DNA, bir merdiven gibi sarmal yapılıdır.</w:t>
      </w:r>
      <w:r w:rsidR="001F3EAB">
        <w:rPr>
          <w:rFonts w:ascii="Arial" w:hAnsi="Arial" w:cs="Arial"/>
          <w:color w:val="000000"/>
        </w:rPr>
        <w:t xml:space="preserve"> Y</w:t>
      </w:r>
      <w:r w:rsidRPr="00403DDA">
        <w:rPr>
          <w:rFonts w:ascii="Arial" w:hAnsi="Arial" w:cs="Arial"/>
          <w:color w:val="000000"/>
        </w:rPr>
        <w:t>apı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 xml:space="preserve">kısaca DNA olarak adlandırılır. Kromozomlar, </w:t>
      </w:r>
      <w:r w:rsidRPr="00403DDA">
        <w:rPr>
          <w:rFonts w:ascii="Arial" w:hAnsi="Arial" w:cs="Arial"/>
          <w:b/>
          <w:bCs/>
          <w:color w:val="000000"/>
        </w:rPr>
        <w:t xml:space="preserve">DNA </w:t>
      </w:r>
      <w:r w:rsidRPr="00403DDA">
        <w:rPr>
          <w:rFonts w:ascii="Arial" w:hAnsi="Arial" w:cs="Arial"/>
          <w:color w:val="000000"/>
        </w:rPr>
        <w:t>ve özel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proteinlerin bir araya gelmesiyle oluşur. DNA, hücrelerin solunum,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üreme ve boşaltım gibi canlılık faaliyetlerini gerçekleştirmesini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sağlar. DNA’nın yapısında kalıtsal özelliklere etki eden gen bölgeleri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bulunur. Nükleotidler ise DNA’nın en küçük yapı birimidir.</w:t>
      </w:r>
    </w:p>
    <w:p w14:paraId="263E97B8" w14:textId="1153EC71" w:rsidR="00EC42A9" w:rsidRPr="00403DDA" w:rsidRDefault="00EC42A9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3DDA">
        <w:rPr>
          <w:rFonts w:ascii="Arial" w:hAnsi="Arial" w:cs="Arial"/>
          <w:color w:val="000000"/>
        </w:rPr>
        <w:t>Kalıtsal özelliklere etki eden yapılar arasındaki büyüklük ilişkisi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>“</w:t>
      </w:r>
      <w:proofErr w:type="gramStart"/>
      <w:r w:rsidRPr="00403DDA">
        <w:rPr>
          <w:rFonts w:ascii="Arial" w:hAnsi="Arial" w:cs="Arial"/>
          <w:color w:val="000000"/>
        </w:rPr>
        <w:t>kromozom &gt;</w:t>
      </w:r>
      <w:proofErr w:type="gramEnd"/>
      <w:r w:rsidRPr="00403DDA">
        <w:rPr>
          <w:rFonts w:ascii="Arial" w:hAnsi="Arial" w:cs="Arial"/>
          <w:color w:val="000000"/>
        </w:rPr>
        <w:t xml:space="preserve"> DNA &gt; gen &gt; nükleotid” şeklindedir</w:t>
      </w:r>
      <w:r w:rsidRPr="00403DDA">
        <w:rPr>
          <w:rFonts w:ascii="Arial" w:hAnsi="Arial" w:cs="Arial"/>
          <w:color w:val="000000"/>
        </w:rPr>
        <w:t>.</w:t>
      </w:r>
    </w:p>
    <w:p w14:paraId="1DC04AC4" w14:textId="1EC349AD" w:rsidR="00EC42A9" w:rsidRPr="00403DDA" w:rsidRDefault="00EC42A9" w:rsidP="00403DDA">
      <w:pPr>
        <w:spacing w:line="360" w:lineRule="auto"/>
        <w:rPr>
          <w:rFonts w:ascii="Arial" w:hAnsi="Arial" w:cs="Arial"/>
          <w:color w:val="000000"/>
        </w:rPr>
      </w:pPr>
      <w:r w:rsidRPr="00403DDA">
        <w:rPr>
          <w:rFonts w:ascii="Arial" w:hAnsi="Arial" w:cs="Arial"/>
          <w:color w:val="000000"/>
        </w:rPr>
        <w:lastRenderedPageBreak/>
        <w:drawing>
          <wp:inline distT="0" distB="0" distL="0" distR="0" wp14:anchorId="589913E6" wp14:editId="22BB2159">
            <wp:extent cx="4912360" cy="3141920"/>
            <wp:effectExtent l="0" t="0" r="254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0371" cy="314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E3F19" w14:textId="51F193F9" w:rsidR="00EC42A9" w:rsidRPr="00403DDA" w:rsidRDefault="00EC42A9" w:rsidP="00403DDA">
      <w:pPr>
        <w:spacing w:line="360" w:lineRule="auto"/>
        <w:rPr>
          <w:rFonts w:ascii="Arial" w:hAnsi="Arial" w:cs="Arial"/>
          <w:b/>
          <w:bCs/>
          <w:color w:val="FF0000"/>
        </w:rPr>
      </w:pPr>
      <w:r w:rsidRPr="00403DDA">
        <w:rPr>
          <w:rFonts w:ascii="Arial" w:hAnsi="Arial" w:cs="Arial"/>
          <w:b/>
          <w:bCs/>
          <w:color w:val="FF0000"/>
        </w:rPr>
        <w:t>DNA’NIN YAPISI</w:t>
      </w:r>
    </w:p>
    <w:p w14:paraId="1E6AB53A" w14:textId="6101A61D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3DDA">
        <w:rPr>
          <w:rFonts w:ascii="Arial" w:hAnsi="Arial" w:cs="Arial"/>
          <w:color w:val="000000"/>
        </w:rPr>
        <w:t>DNA, çift sarmal yapıdadır. DNA’nın temel yapı birimleri nükleotidlerdir. Bir nükleotidin yapısında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 xml:space="preserve">fosfat, </w:t>
      </w:r>
      <w:proofErr w:type="spellStart"/>
      <w:r w:rsidRPr="00403DDA">
        <w:rPr>
          <w:rFonts w:ascii="Arial" w:hAnsi="Arial" w:cs="Arial"/>
          <w:color w:val="000000"/>
        </w:rPr>
        <w:t>deoksiriboz</w:t>
      </w:r>
      <w:proofErr w:type="spellEnd"/>
      <w:r w:rsidRPr="00403DDA">
        <w:rPr>
          <w:rFonts w:ascii="Arial" w:hAnsi="Arial" w:cs="Arial"/>
          <w:color w:val="000000"/>
        </w:rPr>
        <w:t xml:space="preserve"> şekeri ve organik baz bulunur.</w:t>
      </w:r>
    </w:p>
    <w:p w14:paraId="7EB726AB" w14:textId="77777777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80FF"/>
        </w:rPr>
      </w:pPr>
      <w:r w:rsidRPr="00403DDA">
        <w:rPr>
          <w:rFonts w:ascii="Arial" w:hAnsi="Arial" w:cs="Arial"/>
          <w:color w:val="0080FF"/>
        </w:rPr>
        <w:t xml:space="preserve">Fosfat + </w:t>
      </w:r>
      <w:proofErr w:type="spellStart"/>
      <w:r w:rsidRPr="00403DDA">
        <w:rPr>
          <w:rFonts w:ascii="Arial" w:hAnsi="Arial" w:cs="Arial"/>
          <w:color w:val="0080FF"/>
        </w:rPr>
        <w:t>Deoksiriboz</w:t>
      </w:r>
      <w:proofErr w:type="spellEnd"/>
      <w:r w:rsidRPr="00403DDA">
        <w:rPr>
          <w:rFonts w:ascii="Arial" w:hAnsi="Arial" w:cs="Arial"/>
          <w:color w:val="0080FF"/>
        </w:rPr>
        <w:t xml:space="preserve"> şekeri + Organik baz = Nükleotid</w:t>
      </w:r>
    </w:p>
    <w:p w14:paraId="3FED983B" w14:textId="3C5D14FE" w:rsidR="00EC42A9" w:rsidRPr="00403DDA" w:rsidRDefault="00EC42A9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3DDA">
        <w:rPr>
          <w:rFonts w:ascii="Arial" w:hAnsi="Arial" w:cs="Arial"/>
          <w:color w:val="000000"/>
        </w:rPr>
        <w:t xml:space="preserve">DNA’nın yapısında </w:t>
      </w:r>
      <w:proofErr w:type="spellStart"/>
      <w:r w:rsidRPr="00403DDA">
        <w:rPr>
          <w:rFonts w:ascii="Arial" w:hAnsi="Arial" w:cs="Arial"/>
          <w:color w:val="000000"/>
        </w:rPr>
        <w:t>adenin</w:t>
      </w:r>
      <w:proofErr w:type="spellEnd"/>
      <w:r w:rsidRPr="00403DDA">
        <w:rPr>
          <w:rFonts w:ascii="Arial" w:hAnsi="Arial" w:cs="Arial"/>
          <w:color w:val="000000"/>
        </w:rPr>
        <w:t xml:space="preserve"> (A), </w:t>
      </w:r>
      <w:proofErr w:type="spellStart"/>
      <w:r w:rsidRPr="00403DDA">
        <w:rPr>
          <w:rFonts w:ascii="Arial" w:hAnsi="Arial" w:cs="Arial"/>
          <w:color w:val="000000"/>
        </w:rPr>
        <w:t>guanin</w:t>
      </w:r>
      <w:proofErr w:type="spellEnd"/>
      <w:r w:rsidRPr="00403DDA">
        <w:rPr>
          <w:rFonts w:ascii="Arial" w:hAnsi="Arial" w:cs="Arial"/>
          <w:color w:val="000000"/>
        </w:rPr>
        <w:t xml:space="preserve"> (G), </w:t>
      </w:r>
      <w:proofErr w:type="spellStart"/>
      <w:r w:rsidRPr="00403DDA">
        <w:rPr>
          <w:rFonts w:ascii="Arial" w:hAnsi="Arial" w:cs="Arial"/>
          <w:color w:val="000000"/>
        </w:rPr>
        <w:t>sitozin</w:t>
      </w:r>
      <w:proofErr w:type="spellEnd"/>
      <w:r w:rsidRPr="00403DDA">
        <w:rPr>
          <w:rFonts w:ascii="Arial" w:hAnsi="Arial" w:cs="Arial"/>
          <w:color w:val="000000"/>
        </w:rPr>
        <w:t xml:space="preserve"> (C) ve timin (T) olmak üzere dört çeşit organik</w:t>
      </w:r>
      <w:r w:rsidR="001F3EAB">
        <w:rPr>
          <w:rFonts w:ascii="Arial" w:hAnsi="Arial" w:cs="Arial"/>
          <w:color w:val="000000"/>
        </w:rPr>
        <w:t xml:space="preserve"> </w:t>
      </w:r>
      <w:r w:rsidRPr="00403DDA">
        <w:rPr>
          <w:rFonts w:ascii="Arial" w:hAnsi="Arial" w:cs="Arial"/>
          <w:color w:val="000000"/>
        </w:rPr>
        <w:t xml:space="preserve">baz vardır. Nükleotidler, yapısında bulunan organik baza göre isimlendirilir. </w:t>
      </w:r>
    </w:p>
    <w:p w14:paraId="111C9878" w14:textId="7BC207A9" w:rsidR="00EC42A9" w:rsidRPr="00403DDA" w:rsidRDefault="0006103E" w:rsidP="0040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403DDA">
        <w:rPr>
          <w:rFonts w:ascii="Arial" w:hAnsi="Arial" w:cs="Arial"/>
          <w:noProof/>
        </w:rPr>
        <w:drawing>
          <wp:inline distT="0" distB="0" distL="0" distR="0" wp14:anchorId="5693DED5" wp14:editId="77CFD9FE">
            <wp:extent cx="4267200" cy="463224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99" cy="463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AA79" w14:textId="2D28526C" w:rsidR="00EC42A9" w:rsidRPr="00403DDA" w:rsidRDefault="00EC42A9" w:rsidP="00403DDA">
      <w:pPr>
        <w:spacing w:line="360" w:lineRule="auto"/>
        <w:rPr>
          <w:rFonts w:ascii="Arial" w:hAnsi="Arial" w:cs="Arial"/>
          <w:color w:val="FF0000"/>
        </w:rPr>
      </w:pPr>
    </w:p>
    <w:p w14:paraId="7C6D8708" w14:textId="40DB71C2" w:rsidR="00EC42A9" w:rsidRPr="00403DDA" w:rsidRDefault="0006103E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t>Bir DNA molekülünü oluşturan nükleotidler belirli bir kurala göre karşılıklı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 xml:space="preserve">olarak dizilir. DNA’da </w:t>
      </w:r>
      <w:proofErr w:type="spellStart"/>
      <w:r w:rsidRPr="00403DDA">
        <w:rPr>
          <w:rFonts w:ascii="Arial" w:hAnsi="Arial" w:cs="Arial"/>
        </w:rPr>
        <w:t>adenin</w:t>
      </w:r>
      <w:proofErr w:type="spellEnd"/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nükleotidin (A) karşısında timin nükleotid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 xml:space="preserve">(T), </w:t>
      </w:r>
      <w:proofErr w:type="spellStart"/>
      <w:r w:rsidRPr="00403DDA">
        <w:rPr>
          <w:rFonts w:ascii="Arial" w:hAnsi="Arial" w:cs="Arial"/>
        </w:rPr>
        <w:t>guanin</w:t>
      </w:r>
      <w:proofErr w:type="spellEnd"/>
      <w:r w:rsidRPr="00403DDA">
        <w:rPr>
          <w:rFonts w:ascii="Arial" w:hAnsi="Arial" w:cs="Arial"/>
        </w:rPr>
        <w:t xml:space="preserve"> nükleotidin (G) karşısında ise </w:t>
      </w:r>
      <w:proofErr w:type="spellStart"/>
      <w:r w:rsidRPr="00403DDA">
        <w:rPr>
          <w:rFonts w:ascii="Arial" w:hAnsi="Arial" w:cs="Arial"/>
        </w:rPr>
        <w:t>sitozin</w:t>
      </w:r>
      <w:proofErr w:type="spellEnd"/>
      <w:r w:rsidRPr="00403DDA">
        <w:rPr>
          <w:rFonts w:ascii="Arial" w:hAnsi="Arial" w:cs="Arial"/>
        </w:rPr>
        <w:t xml:space="preserve"> nükleotid (C) bulunur. Bu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 xml:space="preserve">nedenle bir DNA molekülündeki </w:t>
      </w:r>
      <w:proofErr w:type="spellStart"/>
      <w:r w:rsidRPr="00403DDA">
        <w:rPr>
          <w:rFonts w:ascii="Arial" w:hAnsi="Arial" w:cs="Arial"/>
        </w:rPr>
        <w:t>adenin</w:t>
      </w:r>
      <w:proofErr w:type="spellEnd"/>
      <w:r w:rsidRPr="00403DDA">
        <w:rPr>
          <w:rFonts w:ascii="Arial" w:hAnsi="Arial" w:cs="Arial"/>
        </w:rPr>
        <w:t xml:space="preserve"> nükleotid sayısı, timin nükleotid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 xml:space="preserve">sayısına; </w:t>
      </w:r>
      <w:proofErr w:type="spellStart"/>
      <w:r w:rsidRPr="00403DDA">
        <w:rPr>
          <w:rFonts w:ascii="Arial" w:hAnsi="Arial" w:cs="Arial"/>
        </w:rPr>
        <w:t>sitozin</w:t>
      </w:r>
      <w:proofErr w:type="spellEnd"/>
      <w:r w:rsidRPr="00403DDA">
        <w:rPr>
          <w:rFonts w:ascii="Arial" w:hAnsi="Arial" w:cs="Arial"/>
        </w:rPr>
        <w:t xml:space="preserve"> nükleotid sayısı, </w:t>
      </w:r>
      <w:proofErr w:type="spellStart"/>
      <w:r w:rsidRPr="00403DDA">
        <w:rPr>
          <w:rFonts w:ascii="Arial" w:hAnsi="Arial" w:cs="Arial"/>
        </w:rPr>
        <w:t>guanin</w:t>
      </w:r>
      <w:proofErr w:type="spellEnd"/>
      <w:r w:rsidRPr="00403DDA">
        <w:rPr>
          <w:rFonts w:ascii="Arial" w:hAnsi="Arial" w:cs="Arial"/>
        </w:rPr>
        <w:t xml:space="preserve"> nükleotid sayısına eşittir. Nükleotidlerin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farklı sıralarda dizilmesi sonucu farklı DNA zincirleri meydana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gelir. Yanda verilen DNA modelini inceleyiniz.</w:t>
      </w:r>
    </w:p>
    <w:p w14:paraId="33341B02" w14:textId="333694B5" w:rsidR="0006103E" w:rsidRPr="00403DDA" w:rsidRDefault="0006103E" w:rsidP="00403DDA">
      <w:pPr>
        <w:spacing w:line="360" w:lineRule="auto"/>
        <w:rPr>
          <w:rFonts w:ascii="Arial" w:hAnsi="Arial" w:cs="Arial"/>
        </w:rPr>
      </w:pPr>
      <w:r w:rsidRPr="00403DDA">
        <w:rPr>
          <w:rFonts w:ascii="Arial" w:hAnsi="Arial" w:cs="Arial"/>
          <w:noProof/>
        </w:rPr>
        <w:drawing>
          <wp:inline distT="0" distB="0" distL="0" distR="0" wp14:anchorId="776AB1AD" wp14:editId="6F77A475">
            <wp:extent cx="2438400" cy="31908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B86C" w14:textId="53F6EAD0" w:rsidR="0006103E" w:rsidRPr="00403DDA" w:rsidRDefault="0006103E" w:rsidP="00403DDA">
      <w:pPr>
        <w:spacing w:line="360" w:lineRule="auto"/>
        <w:rPr>
          <w:rFonts w:ascii="Arial" w:hAnsi="Arial" w:cs="Arial"/>
        </w:rPr>
      </w:pPr>
    </w:p>
    <w:p w14:paraId="429B16C3" w14:textId="16042A89" w:rsidR="0006103E" w:rsidRPr="00403DDA" w:rsidRDefault="0006103E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t>Bir canlıya ait kalıtsal bilgileri taşıyan DNA molekülü, çevresel faktörler ve kimyasal maddelerin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etkisiyle hasar görebilir. DNA molekülünün yapısında meydana gelen bu hasarlar, canlının kalıtsal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yapısında değişime neden olabilmektedir. DNA’nın tek zincirinde hasar meydana geldiğinde DNA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molekülü kendini onarmakta, her iki zincirde karşılıklı olarak hasar meydana geldiğinde ise onaramamaktadır.</w:t>
      </w:r>
    </w:p>
    <w:p w14:paraId="3B9DFF5E" w14:textId="61572ABF" w:rsidR="0006103E" w:rsidRPr="00403DDA" w:rsidRDefault="0006103E" w:rsidP="00403DDA">
      <w:pPr>
        <w:spacing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drawing>
          <wp:inline distT="0" distB="0" distL="0" distR="0" wp14:anchorId="1E3069E6" wp14:editId="56ED1BFA">
            <wp:extent cx="6645910" cy="3178175"/>
            <wp:effectExtent l="0" t="0" r="2540" b="317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FD4ED" w14:textId="41742710" w:rsidR="0006103E" w:rsidRPr="00403DDA" w:rsidRDefault="00403DDA" w:rsidP="00403DDA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403DDA">
        <w:rPr>
          <w:rFonts w:ascii="Arial" w:hAnsi="Arial" w:cs="Arial"/>
          <w:b/>
          <w:bCs/>
          <w:color w:val="000000" w:themeColor="text1"/>
        </w:rPr>
        <w:t>DNA’NIN KENDİNİ EŞLEMESİ</w:t>
      </w:r>
    </w:p>
    <w:p w14:paraId="200B64BC" w14:textId="7B9BA2BB" w:rsidR="00403DDA" w:rsidRPr="00403DDA" w:rsidRDefault="00403DDA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t>Canlıların büyüyüp gelişmesi, yıpranan dokuların onarılması, bazı bir hücreli canlıların çoğalması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için hücrelerin bölünmesi gerekir. Hücre bölünmesi sonucu yeni hücreler oluşur. Kalıtsal bilgilerin yeni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oluşan hücrelere aktarılması için hücre bölünmesi öncesinde DNA kendini eşler. DNA’nın kendini</w:t>
      </w:r>
      <w:r w:rsidR="001F3EAB">
        <w:rPr>
          <w:rFonts w:ascii="Arial" w:hAnsi="Arial" w:cs="Arial"/>
        </w:rPr>
        <w:t xml:space="preserve"> </w:t>
      </w:r>
      <w:r w:rsidRPr="00403DDA">
        <w:rPr>
          <w:rFonts w:ascii="Arial" w:hAnsi="Arial" w:cs="Arial"/>
        </w:rPr>
        <w:t>eşleme aşamalarını şöyle sıralayabiliriz:</w:t>
      </w:r>
    </w:p>
    <w:p w14:paraId="09033070" w14:textId="6286C66D" w:rsidR="00403DDA" w:rsidRPr="001F3EAB" w:rsidRDefault="00403DDA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F3EAB">
        <w:rPr>
          <w:rFonts w:ascii="Arial" w:hAnsi="Arial" w:cs="Arial"/>
          <w:b/>
          <w:bCs/>
        </w:rPr>
        <w:t>1. Kendini eşlemek üzere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>olan DNA molekülü</w:t>
      </w:r>
    </w:p>
    <w:p w14:paraId="68A9961B" w14:textId="3D5E7D42" w:rsidR="00403DDA" w:rsidRPr="00403DDA" w:rsidRDefault="00403DDA" w:rsidP="00403DDA">
      <w:pPr>
        <w:spacing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drawing>
          <wp:inline distT="0" distB="0" distL="0" distR="0" wp14:anchorId="6CF82DA2" wp14:editId="07FB85D5">
            <wp:extent cx="1181100" cy="37052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BC09B" w14:textId="28374934" w:rsidR="00403DDA" w:rsidRPr="001F3EAB" w:rsidRDefault="00403DDA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F3EAB">
        <w:rPr>
          <w:rFonts w:ascii="Arial" w:hAnsi="Arial" w:cs="Arial"/>
          <w:b/>
          <w:bCs/>
        </w:rPr>
        <w:t>2. DNA kendini eşlemeden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>önce DNA’yı oluşturan iki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>zincir birbirinden ayrılır.</w:t>
      </w:r>
    </w:p>
    <w:p w14:paraId="4BBFA801" w14:textId="11BD56E8" w:rsidR="00403DDA" w:rsidRPr="00403DDA" w:rsidRDefault="00403DDA" w:rsidP="00403DDA">
      <w:pPr>
        <w:spacing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drawing>
          <wp:inline distT="0" distB="0" distL="0" distR="0" wp14:anchorId="27BBCB57" wp14:editId="6A747FE6">
            <wp:extent cx="2562225" cy="37242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50F4" w14:textId="5C46EE3E" w:rsidR="00403DDA" w:rsidRPr="001F3EAB" w:rsidRDefault="00403DDA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F3EAB">
        <w:rPr>
          <w:rFonts w:ascii="Arial" w:hAnsi="Arial" w:cs="Arial"/>
          <w:b/>
          <w:bCs/>
        </w:rPr>
        <w:t>3. Sitoplazmada serbest hâlde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>bulunan nükleotidler çekirdeğin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>içerisine girer.</w:t>
      </w:r>
    </w:p>
    <w:p w14:paraId="5F9792C9" w14:textId="091EFF0D" w:rsidR="00403DDA" w:rsidRPr="00403DDA" w:rsidRDefault="00403DDA" w:rsidP="00403DDA">
      <w:pPr>
        <w:spacing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drawing>
          <wp:inline distT="0" distB="0" distL="0" distR="0" wp14:anchorId="052B43A8" wp14:editId="67CF44C4">
            <wp:extent cx="2952750" cy="43243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3A31" w14:textId="40C662BA" w:rsidR="00403DDA" w:rsidRPr="001F3EAB" w:rsidRDefault="00403DDA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F3EAB">
        <w:rPr>
          <w:rFonts w:ascii="Arial" w:hAnsi="Arial" w:cs="Arial"/>
          <w:b/>
          <w:bCs/>
        </w:rPr>
        <w:t>4. Bu nükleotidler, DNA’nın açık kalan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>kısmındaki nükleotidlerle eşleşir. Bu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 xml:space="preserve">sırada </w:t>
      </w:r>
      <w:proofErr w:type="spellStart"/>
      <w:r w:rsidRPr="001F3EAB">
        <w:rPr>
          <w:rFonts w:ascii="Arial" w:hAnsi="Arial" w:cs="Arial"/>
          <w:b/>
          <w:bCs/>
        </w:rPr>
        <w:t>adenin</w:t>
      </w:r>
      <w:proofErr w:type="spellEnd"/>
      <w:r w:rsidRPr="001F3EAB">
        <w:rPr>
          <w:rFonts w:ascii="Arial" w:hAnsi="Arial" w:cs="Arial"/>
          <w:b/>
          <w:bCs/>
        </w:rPr>
        <w:t xml:space="preserve"> nükleotidin karşısına timin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 xml:space="preserve">nükleotid, </w:t>
      </w:r>
      <w:proofErr w:type="spellStart"/>
      <w:r w:rsidRPr="001F3EAB">
        <w:rPr>
          <w:rFonts w:ascii="Arial" w:hAnsi="Arial" w:cs="Arial"/>
          <w:b/>
          <w:bCs/>
        </w:rPr>
        <w:t>guanin</w:t>
      </w:r>
      <w:proofErr w:type="spellEnd"/>
      <w:r w:rsidRPr="001F3EAB">
        <w:rPr>
          <w:rFonts w:ascii="Arial" w:hAnsi="Arial" w:cs="Arial"/>
          <w:b/>
          <w:bCs/>
        </w:rPr>
        <w:t xml:space="preserve"> nükleotidin karşısına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 xml:space="preserve">ise </w:t>
      </w:r>
      <w:proofErr w:type="spellStart"/>
      <w:r w:rsidRPr="001F3EAB">
        <w:rPr>
          <w:rFonts w:ascii="Arial" w:hAnsi="Arial" w:cs="Arial"/>
          <w:b/>
          <w:bCs/>
        </w:rPr>
        <w:t>sitozin</w:t>
      </w:r>
      <w:proofErr w:type="spellEnd"/>
      <w:r w:rsidRPr="001F3EAB">
        <w:rPr>
          <w:rFonts w:ascii="Arial" w:hAnsi="Arial" w:cs="Arial"/>
          <w:b/>
          <w:bCs/>
        </w:rPr>
        <w:t xml:space="preserve"> nükleotid gelir.</w:t>
      </w:r>
    </w:p>
    <w:p w14:paraId="062F5298" w14:textId="269A9FBA" w:rsidR="00403DDA" w:rsidRPr="00403DDA" w:rsidRDefault="00403DDA" w:rsidP="00403DDA">
      <w:pPr>
        <w:spacing w:line="360" w:lineRule="auto"/>
        <w:rPr>
          <w:rFonts w:ascii="Arial" w:hAnsi="Arial" w:cs="Arial"/>
        </w:rPr>
      </w:pPr>
      <w:r w:rsidRPr="00403DDA">
        <w:rPr>
          <w:rFonts w:ascii="Arial" w:hAnsi="Arial" w:cs="Arial"/>
        </w:rPr>
        <w:drawing>
          <wp:inline distT="0" distB="0" distL="0" distR="0" wp14:anchorId="14EE66E8" wp14:editId="18EE9EF0">
            <wp:extent cx="3724275" cy="37623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520AC" w14:textId="75FBE37C" w:rsidR="00403DDA" w:rsidRPr="001F3EAB" w:rsidRDefault="00403DDA" w:rsidP="001F3E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F3EAB">
        <w:rPr>
          <w:rFonts w:ascii="Arial" w:hAnsi="Arial" w:cs="Arial"/>
          <w:b/>
          <w:bCs/>
        </w:rPr>
        <w:t>5. Oluşan DNA molekülleri, başlangıçtaki</w:t>
      </w:r>
      <w:r w:rsidR="001F3EAB" w:rsidRPr="001F3EAB">
        <w:rPr>
          <w:rFonts w:ascii="Arial" w:hAnsi="Arial" w:cs="Arial"/>
          <w:b/>
          <w:bCs/>
        </w:rPr>
        <w:t xml:space="preserve"> </w:t>
      </w:r>
      <w:r w:rsidRPr="001F3EAB">
        <w:rPr>
          <w:rFonts w:ascii="Arial" w:hAnsi="Arial" w:cs="Arial"/>
          <w:b/>
          <w:bCs/>
        </w:rPr>
        <w:t>DNA molekülünün aynısıdır.</w:t>
      </w:r>
    </w:p>
    <w:p w14:paraId="5404C775" w14:textId="1948AE15" w:rsidR="00403DDA" w:rsidRPr="00403DDA" w:rsidRDefault="00403DDA" w:rsidP="00403DDA">
      <w:pPr>
        <w:spacing w:line="360" w:lineRule="auto"/>
        <w:rPr>
          <w:rFonts w:ascii="Arial" w:hAnsi="Arial" w:cs="Arial"/>
          <w:color w:val="000000" w:themeColor="text1"/>
        </w:rPr>
      </w:pPr>
      <w:r w:rsidRPr="00403DDA">
        <w:rPr>
          <w:rFonts w:ascii="Arial" w:hAnsi="Arial" w:cs="Arial"/>
          <w:color w:val="000000" w:themeColor="text1"/>
        </w:rPr>
        <w:drawing>
          <wp:inline distT="0" distB="0" distL="0" distR="0" wp14:anchorId="144B18B3" wp14:editId="1FFF3FEE">
            <wp:extent cx="3629025" cy="38004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DDA" w:rsidRPr="00403DDA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B"/>
    <w:rsid w:val="0006103E"/>
    <w:rsid w:val="00092970"/>
    <w:rsid w:val="001444CA"/>
    <w:rsid w:val="001F3EAB"/>
    <w:rsid w:val="003D76EB"/>
    <w:rsid w:val="00403DDA"/>
    <w:rsid w:val="00E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BFDF"/>
  <w15:chartTrackingRefBased/>
  <w15:docId w15:val="{E00EC2E2-FB5E-4CD1-8F81-2B36D95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3</cp:revision>
  <dcterms:created xsi:type="dcterms:W3CDTF">2022-04-16T19:12:00Z</dcterms:created>
  <dcterms:modified xsi:type="dcterms:W3CDTF">2022-04-16T19:31:00Z</dcterms:modified>
</cp:coreProperties>
</file>