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C13B" w14:textId="541B0429" w:rsidR="001444CA" w:rsidRPr="008C0201" w:rsidRDefault="00072FC4" w:rsidP="008C0201">
      <w:pPr>
        <w:spacing w:line="360" w:lineRule="auto"/>
        <w:rPr>
          <w:rFonts w:ascii="Arial" w:hAnsi="Arial" w:cs="Arial"/>
          <w:b/>
          <w:bCs/>
        </w:rPr>
      </w:pPr>
      <w:r w:rsidRPr="008C0201">
        <w:rPr>
          <w:rFonts w:ascii="Arial" w:hAnsi="Arial" w:cs="Arial"/>
          <w:b/>
          <w:bCs/>
        </w:rPr>
        <w:t>GERİ DÖNÜŞÜM İÇİN KATI ATIKLARIN AYRIŞTIRILMASININ ÖNEMİ</w:t>
      </w:r>
    </w:p>
    <w:p w14:paraId="6E5E1411" w14:textId="2A9E7C82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Kullanım süresi dolan ve canlıların yaşadığı ortamdan uzaklaştırılması gereken katı malzemelere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  <w:b/>
          <w:bCs/>
        </w:rPr>
        <w:t xml:space="preserve">katı atık </w:t>
      </w:r>
      <w:r w:rsidRPr="008C0201">
        <w:rPr>
          <w:rFonts w:ascii="Arial" w:hAnsi="Arial" w:cs="Arial"/>
        </w:rPr>
        <w:t>adı verilir. Ambalaj ve pil atıkları, ömrünü tamamlamış lastikler, röntgen filmleri, cam, kâğıt,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elektronik ve tıbbi atıklar katı atıklara örnek verilebilir. Katı atıklar çevreye ve insan sağlığına zarar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vermeden etkisiz hâle getirilmeli, içlerindeki değerlendirilebilecek maddeler ekonomiye kazandırılmalıdır.</w:t>
      </w:r>
    </w:p>
    <w:p w14:paraId="2B7B8ACA" w14:textId="3B0F0163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Yeniden değerlendirilme imkânı olan atık maddelerin çeşitli işlemlerden geçirilip, ham madde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 xml:space="preserve">olarak üretim süreçlerine dâhil edilmesine </w:t>
      </w:r>
      <w:r w:rsidRPr="008C0201">
        <w:rPr>
          <w:rFonts w:ascii="Arial" w:hAnsi="Arial" w:cs="Arial"/>
          <w:b/>
          <w:bCs/>
        </w:rPr>
        <w:t xml:space="preserve">geri dönüşüm </w:t>
      </w:r>
      <w:r w:rsidRPr="008C0201">
        <w:rPr>
          <w:rFonts w:ascii="Arial" w:hAnsi="Arial" w:cs="Arial"/>
        </w:rPr>
        <w:t>denir.</w:t>
      </w:r>
    </w:p>
    <w:p w14:paraId="4CB49FF2" w14:textId="7D5E1DD7" w:rsidR="00072FC4" w:rsidRPr="008C0201" w:rsidRDefault="00072FC4" w:rsidP="008C0201">
      <w:pPr>
        <w:spacing w:line="360" w:lineRule="auto"/>
        <w:rPr>
          <w:rFonts w:ascii="Arial" w:hAnsi="Arial" w:cs="Arial"/>
        </w:rPr>
      </w:pPr>
      <w:r w:rsidRPr="008C0201">
        <w:rPr>
          <w:rFonts w:ascii="Arial" w:hAnsi="Arial" w:cs="Arial"/>
          <w:noProof/>
        </w:rPr>
        <w:drawing>
          <wp:inline distT="0" distB="0" distL="0" distR="0" wp14:anchorId="441283E3" wp14:editId="262F3DAF">
            <wp:extent cx="4074160" cy="2291666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96" cy="22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B4F2" w14:textId="6307DC77" w:rsidR="00072FC4" w:rsidRPr="008C0201" w:rsidRDefault="00072FC4" w:rsidP="008C0201">
      <w:pPr>
        <w:spacing w:line="360" w:lineRule="auto"/>
        <w:rPr>
          <w:rFonts w:ascii="Arial" w:hAnsi="Arial" w:cs="Arial"/>
          <w:b/>
          <w:bCs/>
        </w:rPr>
      </w:pPr>
      <w:r w:rsidRPr="008C0201">
        <w:rPr>
          <w:rFonts w:ascii="Arial" w:hAnsi="Arial" w:cs="Arial"/>
          <w:b/>
          <w:bCs/>
        </w:rPr>
        <w:t>Aşağıda katı atıkların geri dönüşüm aşamaları verilmiştir.</w:t>
      </w:r>
    </w:p>
    <w:p w14:paraId="3FA1B9B7" w14:textId="3A670CD6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1.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Değerlendirilebilir katı atıklar, çöple karışmadan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ve kirlenmesine izin verilmeden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kaynağında depolanmalıdır. Bu uygulama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katı atıkların geri dönüşümü sırasında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hem zamandan hem de yıkama amaçlı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sudan tasarruf edilmesini sağlar.</w:t>
      </w:r>
    </w:p>
    <w:p w14:paraId="3B6D03BE" w14:textId="2279C8A1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2.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Kaynağından toplanan katı atıklar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cam, metal, plastik ve kâğıt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olarak sınıflandırılmalıdır.</w:t>
      </w:r>
    </w:p>
    <w:p w14:paraId="6BE71F62" w14:textId="213603E3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3.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Sınıflandırılan katı atıklar geri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dönüşüm kutularına atılmalıdır.</w:t>
      </w:r>
    </w:p>
    <w:p w14:paraId="3BC832AC" w14:textId="1F74455D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4.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Geri dönüşüm kutularında biriktirilen katı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atıklar, belediyeler veya yetkili kuruluşlar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tarafından toplanır. Katı atıklar geri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dönüşüm tesislerine gönderilir.</w:t>
      </w:r>
    </w:p>
    <w:p w14:paraId="3F19AC5E" w14:textId="4F8431C2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5.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Katı atıklar geri dönüşüm tesislerinde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çeşitli fiziksel ve kimyasal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işlemlerden geçirilerek ham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maddeye dönüştürülür.</w:t>
      </w:r>
    </w:p>
    <w:p w14:paraId="079D52E4" w14:textId="03E8421B" w:rsidR="00072FC4" w:rsidRPr="008C0201" w:rsidRDefault="00072FC4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>6.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Elde edilen ham madde üretim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süreçlerinde kullanılarak yeni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ürünler elde edilir. Böylece katı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atıklar ekonomiye kazandırılır ve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yeniden kullanılacak hâle getirilir.</w:t>
      </w:r>
    </w:p>
    <w:p w14:paraId="730C482F" w14:textId="4AC92300" w:rsidR="00864BAC" w:rsidRPr="008C0201" w:rsidRDefault="00864BAC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Katı atıklar geri dönüşüm amacıyla ayrıştırılmadığında kâğıt, cam, plastik ve metal gibi atıklar çöpe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gider. Değerlendirilebilir nitelikteki bu atık maddeleri çöpün içinden ayırmak oldukça zordur. Bunun için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çok sayıda insan istihdam edilmeli, atık maddeler çöpün içinden çıkarıldıktan sonra temizlenmelidir.</w:t>
      </w:r>
    </w:p>
    <w:p w14:paraId="33A21EE4" w14:textId="489182E0" w:rsidR="00072FC4" w:rsidRPr="008C0201" w:rsidRDefault="00864BAC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Çöpün içinden alınan bazı atık maddelerin geri dönüşümü yıkansalar dahi sağlanamaz. Aynı zamanda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geri dönüşüm için bu yöntemi kullanmak oldukça maliyetlidir. Katı atıkların kaynağında ayrıştırılması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geri dönüşümün daha ekonomik olmasını sağlar.</w:t>
      </w:r>
    </w:p>
    <w:p w14:paraId="56A3588D" w14:textId="63A6BB61" w:rsidR="0091203D" w:rsidRPr="008C0201" w:rsidRDefault="0091203D" w:rsidP="008C0201">
      <w:pPr>
        <w:spacing w:line="360" w:lineRule="auto"/>
        <w:rPr>
          <w:rFonts w:ascii="Arial" w:hAnsi="Arial" w:cs="Arial"/>
          <w:b/>
          <w:bCs/>
        </w:rPr>
      </w:pPr>
      <w:r w:rsidRPr="008C0201">
        <w:rPr>
          <w:rFonts w:ascii="Arial" w:hAnsi="Arial" w:cs="Arial"/>
          <w:b/>
          <w:bCs/>
        </w:rPr>
        <w:t>GERİ DÖNÜŞÜMÜN ÜLKE EKONOMİSİNE KATKILARI</w:t>
      </w:r>
    </w:p>
    <w:p w14:paraId="6A121A66" w14:textId="77777777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Aşağıda geri dönüşümün ülke ekonomisine katkıları açıklanmıştır.</w:t>
      </w:r>
    </w:p>
    <w:p w14:paraId="2F76C8DC" w14:textId="42A2D0F3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 xml:space="preserve">• </w:t>
      </w:r>
      <w:r w:rsidRPr="008C0201">
        <w:rPr>
          <w:rFonts w:ascii="Arial" w:hAnsi="Arial" w:cs="Arial"/>
        </w:rPr>
        <w:t>Sanayi tesislerinin ham madde ihtiyacını karşılar. Ham maddenin ithal edilmesi için harcanacak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döviz ülke içinde kalır.</w:t>
      </w:r>
    </w:p>
    <w:p w14:paraId="7621BB1D" w14:textId="7EB6F41F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lastRenderedPageBreak/>
        <w:t xml:space="preserve">• </w:t>
      </w:r>
      <w:r w:rsidRPr="008C0201">
        <w:rPr>
          <w:rFonts w:ascii="Arial" w:hAnsi="Arial" w:cs="Arial"/>
        </w:rPr>
        <w:t>Katı atık miktarının azalmasını sağlar. Geri dönüşüm sayesinde çöplüklere daha az atık madde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gider. Çöplerin taşınması ve depolanması için harcanan para azalır.</w:t>
      </w:r>
    </w:p>
    <w:p w14:paraId="5B512F3E" w14:textId="4A6161D0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 xml:space="preserve">• </w:t>
      </w:r>
      <w:r w:rsidRPr="008C0201">
        <w:rPr>
          <w:rFonts w:ascii="Arial" w:hAnsi="Arial" w:cs="Arial"/>
        </w:rPr>
        <w:t>Enerji tasarrufu sağlar. Madenler işlenip ham madde olarak kullanılır. Bu sırada enerji tüketim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miktarı ve enerji maliyeti çok yüksektir. Geri dönüşüm, enerji tüketim miktarını ve enerji maliyetini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düşürür. Maden ocaklarının işletilmesi, madenin çıkarılması, ayrıştırılması, taşınması vb. işlemlere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gerek kalmaz.</w:t>
      </w:r>
    </w:p>
    <w:p w14:paraId="548E31BE" w14:textId="77777777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 xml:space="preserve">• </w:t>
      </w:r>
      <w:r w:rsidRPr="008C0201">
        <w:rPr>
          <w:rFonts w:ascii="Arial" w:hAnsi="Arial" w:cs="Arial"/>
        </w:rPr>
        <w:t>İstihdamın artmasına katkı sağlar.</w:t>
      </w:r>
    </w:p>
    <w:p w14:paraId="091FA819" w14:textId="2B54ED54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b/>
          <w:bCs/>
        </w:rPr>
        <w:t xml:space="preserve">• </w:t>
      </w:r>
      <w:r w:rsidRPr="008C0201">
        <w:rPr>
          <w:rFonts w:ascii="Arial" w:hAnsi="Arial" w:cs="Arial"/>
        </w:rPr>
        <w:t>Doğal kaynakların korunmasına yardımcı olur. Katı atıkların ham madde olarak kullanılması,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yerine kullanıldığı malzeme için tüketilmesi gereken ham maddenin doğada kalmasını sağlar. Örneğin</w:t>
      </w:r>
    </w:p>
    <w:p w14:paraId="0E6F5A8C" w14:textId="40A5D306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1 ton atık kâğıdın geri dönüştürülerek üretim süreçlerinde kullanılması, 17 yetişkin ağacın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kâğıt üretimi için kesilmesini önler.</w:t>
      </w:r>
    </w:p>
    <w:p w14:paraId="78F22DBC" w14:textId="77777777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8C0201">
        <w:rPr>
          <w:rFonts w:ascii="Arial" w:hAnsi="Arial" w:cs="Arial"/>
          <w:b/>
          <w:bCs/>
        </w:rPr>
        <w:t>KAYNAKLARIN TASARRUFLU KULLANILMAMASI DURUMUNDA</w:t>
      </w:r>
    </w:p>
    <w:p w14:paraId="51875526" w14:textId="6B292397" w:rsidR="0091203D" w:rsidRPr="008C0201" w:rsidRDefault="0091203D" w:rsidP="008C0201">
      <w:pPr>
        <w:spacing w:line="360" w:lineRule="auto"/>
        <w:rPr>
          <w:rFonts w:ascii="Arial" w:hAnsi="Arial" w:cs="Arial"/>
          <w:b/>
          <w:bCs/>
        </w:rPr>
      </w:pPr>
      <w:r w:rsidRPr="008C0201">
        <w:rPr>
          <w:rFonts w:ascii="Arial" w:hAnsi="Arial" w:cs="Arial"/>
          <w:b/>
          <w:bCs/>
        </w:rPr>
        <w:t>KARŞILAŞILABİLECEK ÇEVRE PROBLEMLERİ</w:t>
      </w:r>
    </w:p>
    <w:p w14:paraId="582CA74B" w14:textId="32777AE7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Fosil yakıtlar ulaşım araçlarında, sanayi tesislerinde ve konutlarda kullanılmaktadır.</w:t>
      </w:r>
    </w:p>
    <w:p w14:paraId="41DBEAAD" w14:textId="1FCE7ECC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Fosil yakıtların bir diğer kullanım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alanı ise termik santrallerde elektrik enerjisi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üretimi sağlamaktır. Tasarruflu kullanılmadığı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takdirde gelecekte dünyada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fosil yakıt sıkıntısı yaşanacaktır. Bu nedenle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fosil yakıtlara alternatif olarak yenilenebilir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enerji kaynaklarının (güneş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enerjisi, rüzgâr enerjisi, hidroelektrik enerji, jeotermal enerji gibi) kullanımı yaygınlaştırılmalıdır. Aksi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takdirde gelecekte dünyada elektriğe ulaşma, konutları ısıtma, ulaşım araçlarını kullanma, sanayi tesislerinde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üretim yapma sorunları yaşanabilir.</w:t>
      </w:r>
    </w:p>
    <w:p w14:paraId="37DBB5EC" w14:textId="1C657A8E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  <w:noProof/>
        </w:rPr>
        <w:drawing>
          <wp:inline distT="0" distB="0" distL="0" distR="0" wp14:anchorId="4779EC59" wp14:editId="0C6B201C">
            <wp:extent cx="4267200" cy="2646100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65" cy="264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2655" w14:textId="78C6970B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Yeryüzündeki kullanılabilir su kaynaklarının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sınırlı olduğunu öğrenmiştiniz. Suyun eksikliği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yalnızca insanların değil yeryüzündeki diğer canlıların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da yaşamı için önemli bir tehdittir. Çünkü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bitkilerden hayvanlara, mikroskobik canlılardan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insanlara kadar bütün canlılar yaşamlarını devam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ettirebilmek için suya ihtiyaç duyar. Suyun tasarruflu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kullanılmaması durumunda gelecekte çok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sayıda canlının nesli tükenebilir. Su kaynaklarına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ulaşamayan insanlar arasında tifo ve kolera gibi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salgın hastalıklar hızla artabilir. Bu nedenle bütün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dünyada suyun doğru kullanımı konusunda ortak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bir çalışma planlanmalıdır. Nehirlerdeki suların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boşa akıp gitmesi önlenmeli, yer altı sularının kullanımı için alternatif yollar geliştirilmeli, yağmur suyu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depolama sistemleri kurulmalı, su kaynaklarının kirlenmesi önlenmelidir.</w:t>
      </w:r>
    </w:p>
    <w:p w14:paraId="183E9193" w14:textId="36839280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Madenler yer kabuğunun oluşum sürecinde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milyonlarca yılda meydana gelmiş doğal kaynaklardır.</w:t>
      </w:r>
    </w:p>
    <w:p w14:paraId="54CDAD0F" w14:textId="65139443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Altın, demir, bakır, alüminyum, bor ve magnezyum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madenlere örnek verilebilir. Takıların,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mutfak eşyalarının, teknolojik araç gereçlerin,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ulaşım araçlarının yapımında madenlerden yararlanılmaktadır.</w:t>
      </w:r>
    </w:p>
    <w:p w14:paraId="6E956747" w14:textId="2D3520C9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Madenlerin tükendiği takdirde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tekrar oluşması milyonlarca yıl sürer. Gelecek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nesillerin de madenlerin sağladığı avantajlardan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yararlanabilmesi için madenlerin tasarruflu kullanılmasına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özen gösterilmelidir. Madenleri tasarruflu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kullanmak amacıyla geri dönüşüm uygulamalarına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önem verilmelidir. Geri dönüşüm sayesinde metal ve pil atıklarının yapısındaki madenlerden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elde edilen ham madde üretim süreçlerinde kullanılır. Bu sayede doğadan daha az maden çıkarılır.</w:t>
      </w:r>
    </w:p>
    <w:p w14:paraId="24474CF8" w14:textId="647E3990" w:rsidR="0091203D" w:rsidRPr="008C0201" w:rsidRDefault="0091203D" w:rsidP="008C0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C0201">
        <w:rPr>
          <w:rFonts w:ascii="Arial" w:hAnsi="Arial" w:cs="Arial"/>
        </w:rPr>
        <w:t>Tarım arazileri açılması, yerleşim birimi ve sanayi tesisi kurulması, ağaçların kereste üretimi amacıyla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kesilmesi dünyadaki orman varlığının her geçen yıl azalmasına neden olmaktadır. Ormanlar çok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sayıda canlının barındığı doğal yaşam alanlarıdır. Ormanlardaki üretici canlılar fotosentez yaparak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karbon ve oksijen döngüsünün gerçekleşmesinde etkilidir. Ormanlar havadaki oksijen miktarını artırırken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karbondioksit miktarını azaltır. Ormanlar tasarruflu kullanılmadığında havadaki karbondioksit</w:t>
      </w:r>
      <w:r w:rsidRP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miktarı hızla artacaktır. Bu durum asit yağmurları, küresel ısınma ve küresel iklim değişikliği gibi çevre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sorunlarının olumsuz etkilerinde artışa neden olacaktır. İnsanlar arasında solunum yolları hastalıkları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artacak, hayvanlar barınma imkânı bulamayacaktır. Ağaçların azalması nedeniyle insanlar ve hayvanlar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besin kaynaklarına ulaşamayacaktır. Bu tür durumlarla karşılaşmamak için orman varlığının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korunmasına özen gösterilmelidir. Kereste ve kâğıt üretimi amacıyla endüstriyel ağaçlar dikilmeli,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boş araziler ağaçlandırılmalı, ormanlık alanlarda yasal izni olmadan ağaç kesen kişi ve kuruluşlar</w:t>
      </w:r>
      <w:r w:rsidR="008C0201">
        <w:rPr>
          <w:rFonts w:ascii="Arial" w:hAnsi="Arial" w:cs="Arial"/>
        </w:rPr>
        <w:t xml:space="preserve"> </w:t>
      </w:r>
      <w:r w:rsidRPr="008C0201">
        <w:rPr>
          <w:rFonts w:ascii="Arial" w:hAnsi="Arial" w:cs="Arial"/>
        </w:rPr>
        <w:t>kanunların öngördüğü biçimde cezalandırılmalıdır.</w:t>
      </w:r>
    </w:p>
    <w:sectPr w:rsidR="0091203D" w:rsidRPr="008C0201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56"/>
    <w:rsid w:val="00072FC4"/>
    <w:rsid w:val="00092970"/>
    <w:rsid w:val="00136356"/>
    <w:rsid w:val="001444CA"/>
    <w:rsid w:val="00864BAC"/>
    <w:rsid w:val="008C0201"/>
    <w:rsid w:val="0091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BFBE3"/>
  <w15:chartTrackingRefBased/>
  <w15:docId w15:val="{17A74A9D-37C1-4328-B2E4-7ECEEE56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3</cp:revision>
  <dcterms:created xsi:type="dcterms:W3CDTF">2022-04-19T15:34:00Z</dcterms:created>
  <dcterms:modified xsi:type="dcterms:W3CDTF">2022-04-19T15:54:00Z</dcterms:modified>
</cp:coreProperties>
</file>